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C6D0" w14:textId="2F3CA55C" w:rsidR="000B0D56" w:rsidRPr="000B0D56" w:rsidRDefault="000B0D56" w:rsidP="000E0C68">
      <w:pPr>
        <w:pStyle w:val="Potsikko"/>
        <w:rPr>
          <w:sz w:val="22"/>
          <w:szCs w:val="22"/>
          <w:lang w:val="en-GB"/>
        </w:rPr>
      </w:pPr>
      <w:r w:rsidRPr="000B0D56">
        <w:rPr>
          <w:lang w:val="en-GB"/>
        </w:rPr>
        <w:t>Roles and Responsibilities of the INTOSAI WGEA Working Bodies</w:t>
      </w:r>
      <w:r>
        <w:rPr>
          <w:lang w:val="en-GB"/>
        </w:rPr>
        <w:t xml:space="preserve">, </w:t>
      </w:r>
      <w:r w:rsidRPr="000B0D56">
        <w:rPr>
          <w:sz w:val="22"/>
          <w:szCs w:val="22"/>
          <w:lang w:val="en-GB"/>
        </w:rPr>
        <w:t>as defined in the 6</w:t>
      </w:r>
      <w:r w:rsidRPr="000B0D56">
        <w:rPr>
          <w:sz w:val="22"/>
          <w:szCs w:val="22"/>
          <w:vertAlign w:val="superscript"/>
          <w:lang w:val="en-GB"/>
        </w:rPr>
        <w:t>th</w:t>
      </w:r>
      <w:r w:rsidRPr="000B0D56">
        <w:rPr>
          <w:sz w:val="22"/>
          <w:szCs w:val="22"/>
          <w:lang w:val="en-GB"/>
        </w:rPr>
        <w:t xml:space="preserve"> Steering Committee meeting in 2007, and updated concerning the Vice Chair in the additional Steering Committee Meeting </w:t>
      </w:r>
      <w:r w:rsidR="009B43FB" w:rsidRPr="000B0D56">
        <w:rPr>
          <w:sz w:val="22"/>
          <w:szCs w:val="22"/>
          <w:lang w:val="en-GB"/>
        </w:rPr>
        <w:t>on</w:t>
      </w:r>
      <w:r w:rsidRPr="000B0D56">
        <w:rPr>
          <w:sz w:val="22"/>
          <w:szCs w:val="22"/>
          <w:lang w:val="en-GB"/>
        </w:rPr>
        <w:t xml:space="preserve"> 25 January 2024</w:t>
      </w:r>
    </w:p>
    <w:p w14:paraId="7258C4F5" w14:textId="25E6B579" w:rsidR="000B0D56" w:rsidRPr="000B0D56" w:rsidRDefault="000B0D56" w:rsidP="000B0D56">
      <w:pPr>
        <w:ind w:left="0"/>
        <w:rPr>
          <w:lang w:val="en-GB"/>
        </w:rPr>
      </w:pPr>
    </w:p>
    <w:p w14:paraId="5A2BE05B" w14:textId="6B5FCFB6" w:rsidR="000B0D56" w:rsidRPr="000B0D56" w:rsidRDefault="000B0D56" w:rsidP="009B43FB">
      <w:pPr>
        <w:ind w:left="0"/>
        <w:rPr>
          <w:sz w:val="22"/>
          <w:szCs w:val="22"/>
          <w:lang w:val="en-GB"/>
        </w:rPr>
      </w:pPr>
      <w:r w:rsidRPr="000B0D56">
        <w:rPr>
          <w:sz w:val="22"/>
          <w:szCs w:val="22"/>
          <w:lang w:val="en-GB"/>
        </w:rPr>
        <w:t xml:space="preserve">The INTOSAI WGEA is a large, volunteer organization with </w:t>
      </w:r>
      <w:proofErr w:type="gramStart"/>
      <w:r w:rsidRPr="000B0D56">
        <w:rPr>
          <w:sz w:val="22"/>
          <w:szCs w:val="22"/>
          <w:lang w:val="en-GB"/>
        </w:rPr>
        <w:t>a number of</w:t>
      </w:r>
      <w:proofErr w:type="gramEnd"/>
      <w:r w:rsidRPr="000B0D56">
        <w:rPr>
          <w:sz w:val="22"/>
          <w:szCs w:val="22"/>
          <w:lang w:val="en-GB"/>
        </w:rPr>
        <w:t xml:space="preserve"> distinct bodies and players, each with associated responsibilities. These include the Chair and Secretariat, the full WGEA (the Assembly), the Steering Committee, Project Leaders and project subcommittees, and the regional working groups on environmental auditing.</w:t>
      </w:r>
    </w:p>
    <w:p w14:paraId="76959BA5" w14:textId="77777777" w:rsidR="000B0D56" w:rsidRDefault="000B0D56" w:rsidP="000B0D56">
      <w:pPr>
        <w:ind w:left="0"/>
        <w:rPr>
          <w:sz w:val="22"/>
          <w:szCs w:val="22"/>
          <w:lang w:val="en-GB"/>
        </w:rPr>
      </w:pPr>
    </w:p>
    <w:p w14:paraId="3C36C470" w14:textId="04622096" w:rsidR="000B0D56" w:rsidRPr="000B0D56" w:rsidRDefault="000B0D56" w:rsidP="009B43FB">
      <w:pPr>
        <w:ind w:left="0"/>
        <w:rPr>
          <w:sz w:val="22"/>
          <w:szCs w:val="22"/>
          <w:lang w:val="en-GB"/>
        </w:rPr>
      </w:pPr>
      <w:r w:rsidRPr="000B0D56">
        <w:rPr>
          <w:sz w:val="22"/>
          <w:szCs w:val="22"/>
          <w:lang w:val="en-GB"/>
        </w:rPr>
        <w:t xml:space="preserve">The WGEA realizes its vision and mandate by implementing the triennial work plan and the various goals and actions (projects) it contains. Projects can be of a variety of types and include guidance papers, website pages, surveys, meetings, coordinated audits, </w:t>
      </w:r>
      <w:proofErr w:type="spellStart"/>
      <w:r w:rsidRPr="000B0D56">
        <w:rPr>
          <w:sz w:val="22"/>
          <w:szCs w:val="22"/>
          <w:lang w:val="en-GB"/>
        </w:rPr>
        <w:t>Greenlines</w:t>
      </w:r>
      <w:proofErr w:type="spellEnd"/>
      <w:r w:rsidRPr="000B0D56">
        <w:rPr>
          <w:sz w:val="22"/>
          <w:szCs w:val="22"/>
          <w:lang w:val="en-GB"/>
        </w:rPr>
        <w:t xml:space="preserve">, and others. It is the dedication and effort of individual SAIs, who </w:t>
      </w:r>
      <w:proofErr w:type="gramStart"/>
      <w:r w:rsidRPr="000B0D56">
        <w:rPr>
          <w:sz w:val="22"/>
          <w:szCs w:val="22"/>
          <w:lang w:val="en-GB"/>
        </w:rPr>
        <w:t>lead</w:t>
      </w:r>
      <w:proofErr w:type="gramEnd"/>
      <w:r w:rsidRPr="000B0D56">
        <w:rPr>
          <w:sz w:val="22"/>
          <w:szCs w:val="22"/>
          <w:lang w:val="en-GB"/>
        </w:rPr>
        <w:t xml:space="preserve"> and support projects as committee leaders, project leaders, and subcommittee members, that make the WGEA work. They are drawn from the entire WGEA membership, not just the members of the </w:t>
      </w:r>
      <w:r>
        <w:rPr>
          <w:sz w:val="22"/>
          <w:szCs w:val="22"/>
          <w:lang w:val="en-GB"/>
        </w:rPr>
        <w:t>S</w:t>
      </w:r>
      <w:r w:rsidRPr="000B0D56">
        <w:rPr>
          <w:sz w:val="22"/>
          <w:szCs w:val="22"/>
          <w:lang w:val="en-GB"/>
        </w:rPr>
        <w:t xml:space="preserve">teering </w:t>
      </w:r>
      <w:r>
        <w:rPr>
          <w:sz w:val="22"/>
          <w:szCs w:val="22"/>
          <w:lang w:val="en-GB"/>
        </w:rPr>
        <w:t>C</w:t>
      </w:r>
      <w:r w:rsidRPr="000B0D56">
        <w:rPr>
          <w:sz w:val="22"/>
          <w:szCs w:val="22"/>
          <w:lang w:val="en-GB"/>
        </w:rPr>
        <w:t>ommittee.</w:t>
      </w:r>
    </w:p>
    <w:p w14:paraId="450C44FB" w14:textId="77777777" w:rsidR="000B0D56" w:rsidRDefault="000B0D56" w:rsidP="000B0D56">
      <w:pPr>
        <w:ind w:left="0"/>
        <w:rPr>
          <w:sz w:val="22"/>
          <w:szCs w:val="22"/>
          <w:lang w:val="en-GB"/>
        </w:rPr>
      </w:pPr>
    </w:p>
    <w:p w14:paraId="61563594" w14:textId="6F7751CB" w:rsidR="000B0D56" w:rsidRPr="000B0D56" w:rsidRDefault="000B0D56" w:rsidP="009B43FB">
      <w:pPr>
        <w:ind w:left="0"/>
        <w:rPr>
          <w:sz w:val="22"/>
          <w:szCs w:val="22"/>
          <w:lang w:val="en-GB"/>
        </w:rPr>
      </w:pPr>
      <w:r w:rsidRPr="000B0D56">
        <w:rPr>
          <w:sz w:val="22"/>
          <w:szCs w:val="22"/>
          <w:lang w:val="en-GB"/>
        </w:rPr>
        <w:t xml:space="preserve">The full WGEA, is arguably too large as an assembly to be involved in </w:t>
      </w:r>
      <w:proofErr w:type="gramStart"/>
      <w:r w:rsidRPr="000B0D56">
        <w:rPr>
          <w:sz w:val="22"/>
          <w:szCs w:val="22"/>
          <w:lang w:val="en-GB"/>
        </w:rPr>
        <w:t>day to day</w:t>
      </w:r>
      <w:proofErr w:type="gramEnd"/>
      <w:r w:rsidRPr="000B0D56">
        <w:rPr>
          <w:sz w:val="22"/>
          <w:szCs w:val="22"/>
          <w:lang w:val="en-GB"/>
        </w:rPr>
        <w:t xml:space="preserve"> management and decision-making. While according to INTOSAI procedures, the full WGEA is required to formally approve guidance documents prepared by its members, the triennial work plan, and other important documents, meetings of the WGEA focus on information sharing and capacity building.</w:t>
      </w:r>
    </w:p>
    <w:p w14:paraId="64700FB0" w14:textId="77777777" w:rsidR="000B0D56" w:rsidRDefault="000B0D56" w:rsidP="000B0D56">
      <w:pPr>
        <w:ind w:left="0"/>
        <w:rPr>
          <w:sz w:val="22"/>
          <w:szCs w:val="22"/>
          <w:lang w:val="en-GB"/>
        </w:rPr>
      </w:pPr>
    </w:p>
    <w:p w14:paraId="169BDF49" w14:textId="0496CA59" w:rsidR="000B0D56" w:rsidRPr="000B0D56" w:rsidRDefault="000B0D56" w:rsidP="009B43FB">
      <w:pPr>
        <w:ind w:left="0"/>
        <w:rPr>
          <w:sz w:val="22"/>
          <w:szCs w:val="22"/>
          <w:lang w:val="en-GB"/>
        </w:rPr>
      </w:pPr>
      <w:r w:rsidRPr="000B0D56">
        <w:rPr>
          <w:sz w:val="22"/>
          <w:szCs w:val="22"/>
          <w:lang w:val="en-GB"/>
        </w:rPr>
        <w:t>In real terms, the Steering Committee is the “day to day” management and decision-making body of the WGEA apparatus. Established in 2001, the SC is led by the Chair and Secretariat and includes regional coordinators, several project leaders, and other interested SAIs. We strive for a good regional balance. The Steering Committee focuses its attention on both operational and strategic matters.</w:t>
      </w:r>
    </w:p>
    <w:p w14:paraId="1519E702" w14:textId="77777777" w:rsidR="000B0D56" w:rsidRDefault="000B0D56" w:rsidP="000B0D56">
      <w:pPr>
        <w:ind w:left="0"/>
        <w:rPr>
          <w:sz w:val="22"/>
          <w:szCs w:val="22"/>
          <w:lang w:val="en-GB"/>
        </w:rPr>
      </w:pPr>
    </w:p>
    <w:p w14:paraId="22D75B71" w14:textId="71B1F612" w:rsidR="000B0D56" w:rsidRPr="000B0D56" w:rsidRDefault="000B0D56" w:rsidP="009B43FB">
      <w:pPr>
        <w:ind w:left="0"/>
        <w:rPr>
          <w:sz w:val="22"/>
          <w:szCs w:val="22"/>
          <w:lang w:val="en-GB"/>
        </w:rPr>
      </w:pPr>
      <w:r w:rsidRPr="000B0D56">
        <w:rPr>
          <w:sz w:val="22"/>
          <w:szCs w:val="22"/>
          <w:lang w:val="en-GB"/>
        </w:rPr>
        <w:t>Regional working groups or networks (RWGEAs) exist in several of the INTOSAI regions. While they are independent from WGEA decision-making, they can play a crucial role in fostering regional dialogue and coordination. Each regional body is led by a coordinating SAI.</w:t>
      </w:r>
    </w:p>
    <w:p w14:paraId="68278A9E" w14:textId="77777777" w:rsidR="000B0D56" w:rsidRDefault="000B0D56" w:rsidP="000B0D56">
      <w:pPr>
        <w:ind w:left="0"/>
        <w:rPr>
          <w:sz w:val="22"/>
          <w:szCs w:val="22"/>
          <w:lang w:val="en-GB"/>
        </w:rPr>
      </w:pPr>
    </w:p>
    <w:p w14:paraId="1FEFD88B" w14:textId="741D0C27" w:rsidR="000B0D56" w:rsidRPr="000B0D56" w:rsidRDefault="000B0D56" w:rsidP="009B43FB">
      <w:pPr>
        <w:ind w:left="0"/>
        <w:rPr>
          <w:sz w:val="22"/>
          <w:szCs w:val="22"/>
          <w:lang w:val="en-GB"/>
        </w:rPr>
      </w:pPr>
      <w:r w:rsidRPr="000B0D56">
        <w:rPr>
          <w:sz w:val="22"/>
          <w:szCs w:val="22"/>
          <w:lang w:val="en-GB"/>
        </w:rPr>
        <w:t xml:space="preserve">Recently, the Steering Committee agreed to clarify the key roles and responsibilities for each of bodies these, with a view to strengthening the overall functioning of the </w:t>
      </w:r>
      <w:proofErr w:type="spellStart"/>
      <w:r w:rsidRPr="000B0D56">
        <w:rPr>
          <w:sz w:val="22"/>
          <w:szCs w:val="22"/>
          <w:lang w:val="en-GB"/>
        </w:rPr>
        <w:t>WGEA.This</w:t>
      </w:r>
      <w:proofErr w:type="spellEnd"/>
      <w:r w:rsidRPr="000B0D56">
        <w:rPr>
          <w:sz w:val="22"/>
          <w:szCs w:val="22"/>
          <w:lang w:val="en-GB"/>
        </w:rPr>
        <w:t xml:space="preserve"> document reflects both current and new roles and responsibilities.</w:t>
      </w:r>
    </w:p>
    <w:p w14:paraId="56967E2D" w14:textId="77777777" w:rsidR="000B0D56" w:rsidRDefault="000B0D56" w:rsidP="000B0D56">
      <w:pPr>
        <w:ind w:left="0"/>
        <w:rPr>
          <w:sz w:val="22"/>
          <w:szCs w:val="22"/>
          <w:lang w:val="en-GB"/>
        </w:rPr>
      </w:pPr>
    </w:p>
    <w:p w14:paraId="4F531BD8" w14:textId="4FFDCC61" w:rsidR="000B0D56" w:rsidRPr="000B0D56" w:rsidRDefault="000B0D56" w:rsidP="000B0D56">
      <w:pPr>
        <w:pStyle w:val="Vliotsikko"/>
        <w:rPr>
          <w:lang w:val="en-GB"/>
        </w:rPr>
      </w:pPr>
      <w:r w:rsidRPr="000B0D56">
        <w:rPr>
          <w:lang w:val="en-GB"/>
        </w:rPr>
        <w:t>Chair and Secretariat</w:t>
      </w:r>
    </w:p>
    <w:p w14:paraId="42601505" w14:textId="6673757D" w:rsidR="000B0D56" w:rsidRPr="000B0D56" w:rsidRDefault="000B0D56" w:rsidP="000B0D56">
      <w:pPr>
        <w:pStyle w:val="Asiakirjanteksti"/>
        <w:rPr>
          <w:sz w:val="22"/>
          <w:szCs w:val="22"/>
          <w:lang w:val="en-GB"/>
        </w:rPr>
      </w:pPr>
      <w:r w:rsidRPr="000B0D56">
        <w:rPr>
          <w:b/>
          <w:sz w:val="22"/>
          <w:szCs w:val="22"/>
          <w:lang w:val="en-GB"/>
        </w:rPr>
        <w:t>Key Function</w:t>
      </w:r>
      <w:r w:rsidRPr="000B0D56">
        <w:rPr>
          <w:sz w:val="22"/>
          <w:szCs w:val="22"/>
          <w:lang w:val="en-GB"/>
        </w:rPr>
        <w:t>: Overall management and oversight of the WGEA apparatus.</w:t>
      </w:r>
    </w:p>
    <w:p w14:paraId="2BE64EE5" w14:textId="196820D1" w:rsidR="000B0D56" w:rsidRPr="000B0D56" w:rsidRDefault="000B0D56" w:rsidP="009B43FB">
      <w:pPr>
        <w:ind w:left="0"/>
        <w:rPr>
          <w:sz w:val="22"/>
          <w:szCs w:val="22"/>
          <w:lang w:val="en-GB"/>
        </w:rPr>
      </w:pPr>
      <w:r w:rsidRPr="000B0D56">
        <w:rPr>
          <w:b/>
          <w:bCs/>
          <w:sz w:val="22"/>
          <w:szCs w:val="22"/>
          <w:lang w:val="en-GB"/>
        </w:rPr>
        <w:t>Key Responsibilities:</w:t>
      </w:r>
      <w:r w:rsidRPr="000B0D56">
        <w:rPr>
          <w:sz w:val="22"/>
          <w:szCs w:val="22"/>
          <w:lang w:val="en-GB"/>
        </w:rPr>
        <w:t xml:space="preserve"> (Undertaken in close cooperation with Steering Committee, project leaders, regional coordinators and members at large)</w:t>
      </w:r>
    </w:p>
    <w:p w14:paraId="3C9C7884" w14:textId="36926AD0" w:rsidR="000B0D56" w:rsidRDefault="000B0D56" w:rsidP="000B0D56">
      <w:pPr>
        <w:pStyle w:val="Luettelokappale"/>
        <w:numPr>
          <w:ilvl w:val="0"/>
          <w:numId w:val="17"/>
        </w:numPr>
        <w:rPr>
          <w:sz w:val="22"/>
          <w:szCs w:val="22"/>
          <w:lang w:val="en-GB"/>
        </w:rPr>
      </w:pPr>
      <w:r w:rsidRPr="000B0D56">
        <w:rPr>
          <w:sz w:val="22"/>
          <w:szCs w:val="22"/>
          <w:lang w:val="en-GB"/>
        </w:rPr>
        <w:t>Provides overall administrative support to all aspects of the WGEA</w:t>
      </w:r>
      <w:r w:rsidR="009B43FB">
        <w:rPr>
          <w:sz w:val="22"/>
          <w:szCs w:val="22"/>
          <w:lang w:val="en-GB"/>
        </w:rPr>
        <w:t>.</w:t>
      </w:r>
    </w:p>
    <w:p w14:paraId="1D6C9106" w14:textId="2A186C5B" w:rsidR="000B0D56" w:rsidRDefault="000B0D56" w:rsidP="000B0D56">
      <w:pPr>
        <w:pStyle w:val="Luettelokappale"/>
        <w:numPr>
          <w:ilvl w:val="0"/>
          <w:numId w:val="17"/>
        </w:numPr>
        <w:rPr>
          <w:sz w:val="22"/>
          <w:szCs w:val="22"/>
          <w:lang w:val="en-GB"/>
        </w:rPr>
      </w:pPr>
      <w:r w:rsidRPr="000B0D56">
        <w:rPr>
          <w:sz w:val="22"/>
          <w:szCs w:val="22"/>
          <w:lang w:val="en-GB"/>
        </w:rPr>
        <w:t>Organizes WGEA and Steering Committee Meetings, in close cooperation with the host</w:t>
      </w:r>
      <w:r w:rsidR="009B43FB">
        <w:rPr>
          <w:sz w:val="22"/>
          <w:szCs w:val="22"/>
          <w:lang w:val="en-GB"/>
        </w:rPr>
        <w:t>.</w:t>
      </w:r>
    </w:p>
    <w:p w14:paraId="201CF941" w14:textId="06019AC8" w:rsidR="000B0D56" w:rsidRDefault="000B0D56" w:rsidP="000B0D56">
      <w:pPr>
        <w:pStyle w:val="Luettelokappale"/>
        <w:numPr>
          <w:ilvl w:val="0"/>
          <w:numId w:val="17"/>
        </w:numPr>
        <w:rPr>
          <w:sz w:val="22"/>
          <w:szCs w:val="22"/>
          <w:lang w:val="en-GB"/>
        </w:rPr>
      </w:pPr>
      <w:r w:rsidRPr="000B0D56">
        <w:rPr>
          <w:sz w:val="22"/>
          <w:szCs w:val="22"/>
          <w:lang w:val="en-GB"/>
        </w:rPr>
        <w:lastRenderedPageBreak/>
        <w:t>Leads development of the triennial work plan, establishes an overall project management system (including project specific work plans, roles, timetables and reporting for actions included in the work plan), and monitors work plan implementation</w:t>
      </w:r>
      <w:r w:rsidR="009B43FB">
        <w:rPr>
          <w:sz w:val="22"/>
          <w:szCs w:val="22"/>
          <w:lang w:val="en-GB"/>
        </w:rPr>
        <w:t>.</w:t>
      </w:r>
    </w:p>
    <w:p w14:paraId="715DAE59" w14:textId="78A26593" w:rsidR="000B0D56" w:rsidRDefault="000B0D56" w:rsidP="000B0D56">
      <w:pPr>
        <w:pStyle w:val="Luettelokappale"/>
        <w:numPr>
          <w:ilvl w:val="0"/>
          <w:numId w:val="17"/>
        </w:numPr>
        <w:rPr>
          <w:sz w:val="22"/>
          <w:szCs w:val="22"/>
          <w:lang w:val="en-GB"/>
        </w:rPr>
      </w:pPr>
      <w:r w:rsidRPr="000B0D56">
        <w:rPr>
          <w:sz w:val="22"/>
          <w:szCs w:val="22"/>
          <w:lang w:val="en-GB"/>
        </w:rPr>
        <w:t xml:space="preserve">Maintains and enhances the WGEA Website, including the </w:t>
      </w:r>
      <w:r w:rsidR="009B43FB" w:rsidRPr="006B7A5A">
        <w:rPr>
          <w:sz w:val="22"/>
          <w:szCs w:val="22"/>
          <w:lang w:val="en-GB"/>
        </w:rPr>
        <w:t xml:space="preserve">INTOSAI WGEA </w:t>
      </w:r>
      <w:r w:rsidR="00F174E5" w:rsidRPr="006B7A5A">
        <w:rPr>
          <w:sz w:val="22"/>
          <w:szCs w:val="22"/>
          <w:lang w:val="en-GB"/>
        </w:rPr>
        <w:t xml:space="preserve">Environmental </w:t>
      </w:r>
      <w:r w:rsidRPr="006B7A5A">
        <w:rPr>
          <w:sz w:val="22"/>
          <w:szCs w:val="22"/>
          <w:lang w:val="en-GB"/>
        </w:rPr>
        <w:t>Audit</w:t>
      </w:r>
      <w:r w:rsidR="006B7A5A" w:rsidRPr="006B7A5A">
        <w:rPr>
          <w:strike/>
          <w:sz w:val="22"/>
          <w:szCs w:val="22"/>
          <w:lang w:val="en-GB"/>
        </w:rPr>
        <w:t xml:space="preserve"> </w:t>
      </w:r>
      <w:r w:rsidRPr="000B0D56">
        <w:rPr>
          <w:sz w:val="22"/>
          <w:szCs w:val="22"/>
          <w:lang w:val="en-GB"/>
        </w:rPr>
        <w:t>database</w:t>
      </w:r>
    </w:p>
    <w:p w14:paraId="6294156E" w14:textId="665A18B0" w:rsidR="000B0D56" w:rsidRDefault="000B0D56" w:rsidP="000B0D56">
      <w:pPr>
        <w:pStyle w:val="Luettelokappale"/>
        <w:numPr>
          <w:ilvl w:val="0"/>
          <w:numId w:val="17"/>
        </w:numPr>
        <w:rPr>
          <w:sz w:val="22"/>
          <w:szCs w:val="22"/>
          <w:lang w:val="en-GB"/>
        </w:rPr>
      </w:pPr>
      <w:r w:rsidRPr="000B0D56">
        <w:rPr>
          <w:sz w:val="22"/>
          <w:szCs w:val="22"/>
          <w:lang w:val="en-GB"/>
        </w:rPr>
        <w:t>Designs and undertakes the Survey on Environmental Auditing</w:t>
      </w:r>
      <w:r w:rsidR="009B43FB">
        <w:rPr>
          <w:sz w:val="22"/>
          <w:szCs w:val="22"/>
          <w:lang w:val="en-GB"/>
        </w:rPr>
        <w:t>.</w:t>
      </w:r>
    </w:p>
    <w:p w14:paraId="5B142A9B" w14:textId="29720842" w:rsidR="000B0D56" w:rsidRDefault="000B0D56" w:rsidP="000B0D56">
      <w:pPr>
        <w:pStyle w:val="Luettelokappale"/>
        <w:numPr>
          <w:ilvl w:val="0"/>
          <w:numId w:val="17"/>
        </w:numPr>
        <w:rPr>
          <w:sz w:val="22"/>
          <w:szCs w:val="22"/>
          <w:lang w:val="en-GB"/>
        </w:rPr>
      </w:pPr>
      <w:r w:rsidRPr="000B0D56">
        <w:rPr>
          <w:sz w:val="22"/>
          <w:szCs w:val="22"/>
          <w:lang w:val="en-GB"/>
        </w:rPr>
        <w:t>Communicates within and outside of the WGEA and INTOSAI membership</w:t>
      </w:r>
      <w:r w:rsidR="009B43FB">
        <w:rPr>
          <w:sz w:val="22"/>
          <w:szCs w:val="22"/>
          <w:lang w:val="en-GB"/>
        </w:rPr>
        <w:t>.</w:t>
      </w:r>
    </w:p>
    <w:p w14:paraId="345F2D9A" w14:textId="16B38A2B" w:rsidR="000B0D56" w:rsidRDefault="000B0D56" w:rsidP="000B0D56">
      <w:pPr>
        <w:pStyle w:val="Luettelokappale"/>
        <w:numPr>
          <w:ilvl w:val="0"/>
          <w:numId w:val="17"/>
        </w:numPr>
        <w:rPr>
          <w:sz w:val="22"/>
          <w:szCs w:val="22"/>
          <w:lang w:val="en-GB"/>
        </w:rPr>
      </w:pPr>
      <w:r w:rsidRPr="000B0D56">
        <w:rPr>
          <w:sz w:val="22"/>
          <w:szCs w:val="22"/>
          <w:lang w:val="en-GB"/>
        </w:rPr>
        <w:t>Supports training and capacity building initiatives</w:t>
      </w:r>
      <w:r w:rsidR="009B43FB">
        <w:rPr>
          <w:sz w:val="22"/>
          <w:szCs w:val="22"/>
          <w:lang w:val="en-GB"/>
        </w:rPr>
        <w:t>.</w:t>
      </w:r>
    </w:p>
    <w:p w14:paraId="752A1081" w14:textId="00C86453" w:rsidR="000B0D56" w:rsidRDefault="000B0D56" w:rsidP="000B0D56">
      <w:pPr>
        <w:pStyle w:val="Luettelokappale"/>
        <w:numPr>
          <w:ilvl w:val="0"/>
          <w:numId w:val="17"/>
        </w:numPr>
        <w:rPr>
          <w:sz w:val="22"/>
          <w:szCs w:val="22"/>
          <w:lang w:val="en-GB"/>
        </w:rPr>
      </w:pPr>
      <w:r w:rsidRPr="000B0D56">
        <w:rPr>
          <w:sz w:val="22"/>
          <w:szCs w:val="22"/>
          <w:lang w:val="en-GB"/>
        </w:rPr>
        <w:t>Summarizes progress and achievements (through Website and Chair’s Reports)</w:t>
      </w:r>
      <w:r w:rsidR="009B43FB">
        <w:rPr>
          <w:sz w:val="22"/>
          <w:szCs w:val="22"/>
          <w:lang w:val="en-GB"/>
        </w:rPr>
        <w:t>.</w:t>
      </w:r>
    </w:p>
    <w:p w14:paraId="1AFAC899" w14:textId="22BD6952" w:rsidR="000B0D56" w:rsidRDefault="000B0D56" w:rsidP="000B0D56">
      <w:pPr>
        <w:pStyle w:val="Luettelokappale"/>
        <w:numPr>
          <w:ilvl w:val="0"/>
          <w:numId w:val="17"/>
        </w:numPr>
        <w:rPr>
          <w:sz w:val="22"/>
          <w:szCs w:val="22"/>
          <w:lang w:val="en-GB"/>
        </w:rPr>
      </w:pPr>
      <w:r w:rsidRPr="000B0D56">
        <w:rPr>
          <w:sz w:val="22"/>
          <w:szCs w:val="22"/>
          <w:lang w:val="en-GB"/>
        </w:rPr>
        <w:t>Leads liaison and relationship building with INTOSAI bodies and external organizations</w:t>
      </w:r>
      <w:r w:rsidR="009B43FB">
        <w:rPr>
          <w:sz w:val="22"/>
          <w:szCs w:val="22"/>
          <w:lang w:val="en-GB"/>
        </w:rPr>
        <w:t>.</w:t>
      </w:r>
    </w:p>
    <w:p w14:paraId="1BC021E0" w14:textId="577E25DD" w:rsidR="000B0D56" w:rsidRDefault="000B0D56" w:rsidP="000B0D56">
      <w:pPr>
        <w:pStyle w:val="Luettelokappale"/>
        <w:numPr>
          <w:ilvl w:val="0"/>
          <w:numId w:val="17"/>
        </w:numPr>
        <w:rPr>
          <w:sz w:val="22"/>
          <w:szCs w:val="22"/>
          <w:lang w:val="en-GB"/>
        </w:rPr>
      </w:pPr>
      <w:r w:rsidRPr="000B0D56">
        <w:rPr>
          <w:sz w:val="22"/>
          <w:szCs w:val="22"/>
          <w:lang w:val="en-GB"/>
        </w:rPr>
        <w:t>Communicates with regional working groups on EA and supports their initiatives</w:t>
      </w:r>
      <w:r w:rsidR="009B43FB">
        <w:rPr>
          <w:sz w:val="22"/>
          <w:szCs w:val="22"/>
          <w:lang w:val="en-GB"/>
        </w:rPr>
        <w:t>.</w:t>
      </w:r>
    </w:p>
    <w:p w14:paraId="2B8D37F5" w14:textId="1D7F61AC" w:rsidR="000B0D56" w:rsidRDefault="000B0D56" w:rsidP="000B0D56">
      <w:pPr>
        <w:pStyle w:val="Luettelokappale"/>
        <w:numPr>
          <w:ilvl w:val="0"/>
          <w:numId w:val="17"/>
        </w:numPr>
        <w:rPr>
          <w:sz w:val="22"/>
          <w:szCs w:val="22"/>
          <w:lang w:val="en-GB"/>
        </w:rPr>
      </w:pPr>
      <w:r w:rsidRPr="000B0D56">
        <w:rPr>
          <w:sz w:val="22"/>
          <w:szCs w:val="22"/>
          <w:lang w:val="en-GB"/>
        </w:rPr>
        <w:t>Manages the authoring, publication and translation of guidance materials and other projects</w:t>
      </w:r>
      <w:r w:rsidR="009B43FB">
        <w:rPr>
          <w:sz w:val="22"/>
          <w:szCs w:val="22"/>
          <w:lang w:val="en-GB"/>
        </w:rPr>
        <w:t>.</w:t>
      </w:r>
    </w:p>
    <w:p w14:paraId="0BA02F09" w14:textId="6E661DCD" w:rsidR="000B0D56" w:rsidRDefault="000B0D56" w:rsidP="000B0D56">
      <w:pPr>
        <w:pStyle w:val="Luettelokappale"/>
        <w:numPr>
          <w:ilvl w:val="0"/>
          <w:numId w:val="17"/>
        </w:numPr>
        <w:rPr>
          <w:sz w:val="22"/>
          <w:szCs w:val="22"/>
          <w:lang w:val="en-GB"/>
        </w:rPr>
      </w:pPr>
      <w:r w:rsidRPr="000B0D56">
        <w:rPr>
          <w:sz w:val="22"/>
          <w:szCs w:val="22"/>
          <w:lang w:val="en-GB"/>
        </w:rPr>
        <w:t>Makes all preparations for presentation of the WGEA at the triennial INCOSAI Congress meetings.</w:t>
      </w:r>
    </w:p>
    <w:p w14:paraId="041332AE" w14:textId="77777777" w:rsidR="000B0D56" w:rsidRDefault="000B0D56" w:rsidP="000B0D56">
      <w:pPr>
        <w:pStyle w:val="Luettelokappale"/>
        <w:ind w:left="1080"/>
        <w:rPr>
          <w:sz w:val="22"/>
          <w:szCs w:val="22"/>
          <w:lang w:val="en-GB"/>
        </w:rPr>
      </w:pPr>
    </w:p>
    <w:p w14:paraId="42225F1F" w14:textId="577B2481" w:rsidR="000B0D56" w:rsidRPr="006B7A5A" w:rsidRDefault="000B0D56" w:rsidP="000B0D56">
      <w:pPr>
        <w:ind w:left="0"/>
        <w:rPr>
          <w:sz w:val="22"/>
          <w:szCs w:val="22"/>
          <w:lang w:val="en-GB"/>
        </w:rPr>
      </w:pPr>
      <w:r w:rsidRPr="006B7A5A">
        <w:rPr>
          <w:sz w:val="22"/>
          <w:szCs w:val="22"/>
          <w:lang w:val="en-GB"/>
        </w:rPr>
        <w:t xml:space="preserve">The Chair can, in agreement </w:t>
      </w:r>
      <w:r w:rsidR="00F174E5" w:rsidRPr="006B7A5A">
        <w:rPr>
          <w:sz w:val="22"/>
          <w:szCs w:val="22"/>
          <w:lang w:val="en-GB"/>
        </w:rPr>
        <w:t>with</w:t>
      </w:r>
      <w:r w:rsidRPr="006B7A5A">
        <w:rPr>
          <w:sz w:val="22"/>
          <w:szCs w:val="22"/>
          <w:lang w:val="en-GB"/>
        </w:rPr>
        <w:t xml:space="preserve"> </w:t>
      </w:r>
      <w:r w:rsidR="009B43FB" w:rsidRPr="006B7A5A">
        <w:rPr>
          <w:sz w:val="22"/>
          <w:szCs w:val="22"/>
          <w:lang w:val="en-GB"/>
        </w:rPr>
        <w:t xml:space="preserve">the </w:t>
      </w:r>
      <w:r w:rsidRPr="006B7A5A">
        <w:rPr>
          <w:sz w:val="22"/>
          <w:szCs w:val="22"/>
          <w:lang w:val="en-GB"/>
        </w:rPr>
        <w:t xml:space="preserve">Steering Committee, invite a Vice Chair to support its work.  </w:t>
      </w:r>
    </w:p>
    <w:p w14:paraId="2B953F88" w14:textId="77777777" w:rsidR="000B0D56" w:rsidRDefault="000B0D56" w:rsidP="000B0D56">
      <w:pPr>
        <w:ind w:left="0"/>
        <w:rPr>
          <w:sz w:val="22"/>
          <w:szCs w:val="22"/>
          <w:lang w:val="en-GB"/>
        </w:rPr>
      </w:pPr>
    </w:p>
    <w:p w14:paraId="1B393554" w14:textId="5E923F5A" w:rsidR="000B0D56" w:rsidRPr="000B0D56" w:rsidRDefault="000B0D56" w:rsidP="000B0D56">
      <w:pPr>
        <w:pStyle w:val="Vliotsikko"/>
        <w:rPr>
          <w:lang w:val="en-GB"/>
        </w:rPr>
      </w:pPr>
      <w:r w:rsidRPr="000B0D56">
        <w:rPr>
          <w:lang w:val="en-GB"/>
        </w:rPr>
        <w:t>WGEA Members</w:t>
      </w:r>
    </w:p>
    <w:p w14:paraId="535F4CCD" w14:textId="2A345AC2" w:rsidR="000B0D56" w:rsidRDefault="000B0D56" w:rsidP="000B0D56">
      <w:pPr>
        <w:ind w:left="0"/>
        <w:rPr>
          <w:sz w:val="22"/>
          <w:szCs w:val="22"/>
          <w:lang w:val="en-GB"/>
        </w:rPr>
      </w:pPr>
      <w:r w:rsidRPr="000B0D56">
        <w:rPr>
          <w:b/>
          <w:bCs/>
          <w:sz w:val="22"/>
          <w:szCs w:val="22"/>
          <w:lang w:val="en-GB"/>
        </w:rPr>
        <w:t>Key Function:</w:t>
      </w:r>
      <w:r w:rsidRPr="000B0D56">
        <w:rPr>
          <w:sz w:val="22"/>
          <w:szCs w:val="22"/>
          <w:lang w:val="en-GB"/>
        </w:rPr>
        <w:t xml:space="preserve"> Contribute to, comment on and approve draft and final guidance materials, work plans and other key documents and initiatives; Promote information exchange and capacity building.</w:t>
      </w:r>
    </w:p>
    <w:p w14:paraId="3E265EB3" w14:textId="77777777" w:rsidR="000B0D56" w:rsidRPr="000B0D56" w:rsidRDefault="000B0D56" w:rsidP="000B0D56">
      <w:pPr>
        <w:ind w:left="0"/>
        <w:rPr>
          <w:sz w:val="22"/>
          <w:szCs w:val="22"/>
          <w:lang w:val="en-GB"/>
        </w:rPr>
      </w:pPr>
    </w:p>
    <w:p w14:paraId="0A123CC7" w14:textId="77777777" w:rsidR="000B0D56" w:rsidRPr="000B0D56" w:rsidRDefault="000B0D56" w:rsidP="000B0D56">
      <w:pPr>
        <w:ind w:left="0"/>
        <w:rPr>
          <w:b/>
          <w:bCs/>
          <w:sz w:val="22"/>
          <w:szCs w:val="22"/>
          <w:lang w:val="en-GB"/>
        </w:rPr>
      </w:pPr>
      <w:r w:rsidRPr="000B0D56">
        <w:rPr>
          <w:b/>
          <w:bCs/>
          <w:sz w:val="22"/>
          <w:szCs w:val="22"/>
          <w:lang w:val="en-GB"/>
        </w:rPr>
        <w:t>Key Responsibilities of individual members:</w:t>
      </w:r>
    </w:p>
    <w:p w14:paraId="0061F5F0" w14:textId="358A7B8D" w:rsidR="000B0D56" w:rsidRDefault="000B0D56" w:rsidP="000B0D56">
      <w:pPr>
        <w:pStyle w:val="Luettelokappale"/>
        <w:numPr>
          <w:ilvl w:val="0"/>
          <w:numId w:val="18"/>
        </w:numPr>
        <w:rPr>
          <w:sz w:val="22"/>
          <w:szCs w:val="22"/>
          <w:lang w:val="en-GB"/>
        </w:rPr>
      </w:pPr>
      <w:r w:rsidRPr="000B0D56">
        <w:rPr>
          <w:sz w:val="22"/>
          <w:szCs w:val="22"/>
          <w:lang w:val="en-GB"/>
        </w:rPr>
        <w:t>Can serve as project leaders and subcommittee members (see below)</w:t>
      </w:r>
      <w:r w:rsidR="009B43FB">
        <w:rPr>
          <w:sz w:val="22"/>
          <w:szCs w:val="22"/>
          <w:lang w:val="en-GB"/>
        </w:rPr>
        <w:t>.</w:t>
      </w:r>
    </w:p>
    <w:p w14:paraId="252F1A73" w14:textId="1CB2971B" w:rsidR="000B0D56" w:rsidRDefault="000B0D56" w:rsidP="000B0D56">
      <w:pPr>
        <w:pStyle w:val="Luettelokappale"/>
        <w:numPr>
          <w:ilvl w:val="0"/>
          <w:numId w:val="18"/>
        </w:numPr>
        <w:rPr>
          <w:sz w:val="22"/>
          <w:szCs w:val="22"/>
          <w:lang w:val="en-GB"/>
        </w:rPr>
      </w:pPr>
      <w:r w:rsidRPr="000B0D56">
        <w:rPr>
          <w:sz w:val="22"/>
          <w:szCs w:val="22"/>
          <w:lang w:val="en-GB"/>
        </w:rPr>
        <w:t>Support the development of projects by providing case studies, answering questionnaires, reviewing and commenting on documents</w:t>
      </w:r>
      <w:r w:rsidR="009B43FB">
        <w:rPr>
          <w:sz w:val="22"/>
          <w:szCs w:val="22"/>
          <w:lang w:val="en-GB"/>
        </w:rPr>
        <w:t>.</w:t>
      </w:r>
    </w:p>
    <w:p w14:paraId="1B166C0C" w14:textId="0A5BBA35" w:rsidR="000B0D56" w:rsidRPr="000B0D56" w:rsidRDefault="000B0D56" w:rsidP="000B0D56">
      <w:pPr>
        <w:pStyle w:val="Luettelokappale"/>
        <w:numPr>
          <w:ilvl w:val="0"/>
          <w:numId w:val="18"/>
        </w:numPr>
        <w:rPr>
          <w:sz w:val="22"/>
          <w:szCs w:val="22"/>
          <w:lang w:val="en-GB"/>
        </w:rPr>
      </w:pPr>
      <w:r w:rsidRPr="000B0D56">
        <w:rPr>
          <w:sz w:val="22"/>
          <w:szCs w:val="22"/>
          <w:lang w:val="en-GB"/>
        </w:rPr>
        <w:t>Contribute to information exchange at meetings and participate in seminars</w:t>
      </w:r>
      <w:r w:rsidR="009B43FB">
        <w:rPr>
          <w:sz w:val="22"/>
          <w:szCs w:val="22"/>
          <w:lang w:val="en-GB"/>
        </w:rPr>
        <w:t>.</w:t>
      </w:r>
    </w:p>
    <w:p w14:paraId="2A5A0939" w14:textId="77777777" w:rsidR="000B0D56" w:rsidRDefault="000B0D56" w:rsidP="000B0D56">
      <w:pPr>
        <w:ind w:left="0"/>
        <w:rPr>
          <w:sz w:val="22"/>
          <w:szCs w:val="22"/>
          <w:lang w:val="en-GB"/>
        </w:rPr>
      </w:pPr>
    </w:p>
    <w:p w14:paraId="463BB9AA" w14:textId="7E053F4B" w:rsidR="000B0D56" w:rsidRPr="000B0D56" w:rsidRDefault="000B0D56" w:rsidP="000B0D56">
      <w:pPr>
        <w:ind w:left="0"/>
        <w:rPr>
          <w:b/>
          <w:bCs/>
          <w:sz w:val="22"/>
          <w:szCs w:val="22"/>
          <w:lang w:val="en-GB"/>
        </w:rPr>
      </w:pPr>
      <w:r w:rsidRPr="000B0D56">
        <w:rPr>
          <w:b/>
          <w:bCs/>
          <w:sz w:val="22"/>
          <w:szCs w:val="22"/>
          <w:lang w:val="en-GB"/>
        </w:rPr>
        <w:t>Key Responsibility of the Assembly:</w:t>
      </w:r>
    </w:p>
    <w:p w14:paraId="184C765C" w14:textId="11E3C3A7" w:rsidR="000B0D56" w:rsidRPr="000B0D56" w:rsidRDefault="000B0D56" w:rsidP="000B0D56">
      <w:pPr>
        <w:pStyle w:val="Luettelokappale"/>
        <w:numPr>
          <w:ilvl w:val="0"/>
          <w:numId w:val="19"/>
        </w:numPr>
        <w:rPr>
          <w:sz w:val="22"/>
          <w:szCs w:val="22"/>
          <w:lang w:val="en-GB"/>
        </w:rPr>
      </w:pPr>
      <w:r w:rsidRPr="000B0D56">
        <w:rPr>
          <w:sz w:val="22"/>
          <w:szCs w:val="22"/>
          <w:lang w:val="en-GB"/>
        </w:rPr>
        <w:t>Approve all work plans, guidance documents, terms of reference, other products or proposals.</w:t>
      </w:r>
    </w:p>
    <w:p w14:paraId="59D400E6" w14:textId="77777777" w:rsidR="000B0D56" w:rsidRPr="000B0D56" w:rsidRDefault="000B0D56" w:rsidP="000B0D56">
      <w:pPr>
        <w:pStyle w:val="Vliotsikko"/>
        <w:rPr>
          <w:lang w:val="en-GB"/>
        </w:rPr>
      </w:pPr>
      <w:r w:rsidRPr="000B0D56">
        <w:rPr>
          <w:lang w:val="en-GB"/>
        </w:rPr>
        <w:t>Regional Working Groups on EA</w:t>
      </w:r>
    </w:p>
    <w:p w14:paraId="35335CB5" w14:textId="77777777" w:rsidR="000B0D56" w:rsidRPr="000B0D56" w:rsidRDefault="000B0D56" w:rsidP="000B0D56">
      <w:pPr>
        <w:ind w:left="0"/>
        <w:rPr>
          <w:sz w:val="22"/>
          <w:szCs w:val="22"/>
          <w:lang w:val="en-GB"/>
        </w:rPr>
      </w:pPr>
      <w:r w:rsidRPr="000B0D56">
        <w:rPr>
          <w:b/>
          <w:bCs/>
          <w:sz w:val="22"/>
          <w:szCs w:val="22"/>
          <w:lang w:val="en-GB"/>
        </w:rPr>
        <w:t>Key Function:</w:t>
      </w:r>
      <w:r w:rsidRPr="000B0D56">
        <w:rPr>
          <w:sz w:val="22"/>
          <w:szCs w:val="22"/>
          <w:lang w:val="en-GB"/>
        </w:rPr>
        <w:t xml:space="preserve"> Foster information exchange and capacity building and coordinate efforts at </w:t>
      </w:r>
    </w:p>
    <w:p w14:paraId="0E786DD7" w14:textId="4E724AF8" w:rsidR="000B0D56" w:rsidRDefault="000B0D56" w:rsidP="000B0D56">
      <w:pPr>
        <w:ind w:left="0"/>
        <w:rPr>
          <w:sz w:val="22"/>
          <w:szCs w:val="22"/>
          <w:lang w:val="en-GB"/>
        </w:rPr>
      </w:pPr>
      <w:r w:rsidRPr="000B0D56">
        <w:rPr>
          <w:sz w:val="22"/>
          <w:szCs w:val="22"/>
          <w:lang w:val="en-GB"/>
        </w:rPr>
        <w:t>the regional level.</w:t>
      </w:r>
    </w:p>
    <w:p w14:paraId="19C3D5A0" w14:textId="77777777" w:rsidR="000B0D56" w:rsidRPr="000B0D56" w:rsidRDefault="000B0D56" w:rsidP="000B0D56">
      <w:pPr>
        <w:ind w:left="0"/>
        <w:rPr>
          <w:sz w:val="22"/>
          <w:szCs w:val="22"/>
          <w:lang w:val="en-GB"/>
        </w:rPr>
      </w:pPr>
    </w:p>
    <w:p w14:paraId="3D1A7BAA" w14:textId="77777777" w:rsidR="000B0D56" w:rsidRPr="000B0D56" w:rsidRDefault="000B0D56" w:rsidP="000B0D56">
      <w:pPr>
        <w:ind w:left="0"/>
        <w:rPr>
          <w:b/>
          <w:bCs/>
          <w:sz w:val="22"/>
          <w:szCs w:val="22"/>
          <w:lang w:val="en-GB"/>
        </w:rPr>
      </w:pPr>
      <w:r w:rsidRPr="000B0D56">
        <w:rPr>
          <w:b/>
          <w:bCs/>
          <w:sz w:val="22"/>
          <w:szCs w:val="22"/>
          <w:lang w:val="en-GB"/>
        </w:rPr>
        <w:t>Key Responsibilities of Regional Coordinator:</w:t>
      </w:r>
    </w:p>
    <w:p w14:paraId="6C8EB6A7" w14:textId="77777777" w:rsidR="000B0D56" w:rsidRDefault="000B0D56" w:rsidP="000B0D56">
      <w:pPr>
        <w:ind w:left="0"/>
        <w:rPr>
          <w:sz w:val="22"/>
          <w:szCs w:val="22"/>
          <w:lang w:val="en-GB"/>
        </w:rPr>
      </w:pPr>
    </w:p>
    <w:p w14:paraId="40920AF4" w14:textId="0F3F78C4" w:rsidR="000B0D56" w:rsidRDefault="000B0D56" w:rsidP="000B0D56">
      <w:pPr>
        <w:pStyle w:val="Luettelokappale"/>
        <w:numPr>
          <w:ilvl w:val="0"/>
          <w:numId w:val="19"/>
        </w:numPr>
        <w:rPr>
          <w:sz w:val="22"/>
          <w:szCs w:val="22"/>
          <w:lang w:val="en-GB"/>
        </w:rPr>
      </w:pPr>
      <w:r w:rsidRPr="000B0D56">
        <w:rPr>
          <w:sz w:val="22"/>
          <w:szCs w:val="22"/>
          <w:lang w:val="en-GB"/>
        </w:rPr>
        <w:t>Serves as focal point for two-way exchange with WGEA</w:t>
      </w:r>
      <w:r w:rsidR="009B43FB">
        <w:rPr>
          <w:sz w:val="22"/>
          <w:szCs w:val="22"/>
          <w:lang w:val="en-GB"/>
        </w:rPr>
        <w:t>.</w:t>
      </w:r>
    </w:p>
    <w:p w14:paraId="799BF261" w14:textId="1108B8D8" w:rsidR="000B0D56" w:rsidRDefault="000B0D56" w:rsidP="000B0D56">
      <w:pPr>
        <w:pStyle w:val="Luettelokappale"/>
        <w:numPr>
          <w:ilvl w:val="0"/>
          <w:numId w:val="19"/>
        </w:numPr>
        <w:rPr>
          <w:sz w:val="22"/>
          <w:szCs w:val="22"/>
          <w:lang w:val="en-GB"/>
        </w:rPr>
      </w:pPr>
      <w:r w:rsidRPr="000B0D56">
        <w:rPr>
          <w:sz w:val="22"/>
          <w:szCs w:val="22"/>
          <w:lang w:val="en-GB"/>
        </w:rPr>
        <w:t>Provides regional perspective on global WGEA work plans, projects and actions</w:t>
      </w:r>
      <w:r w:rsidR="009B43FB">
        <w:rPr>
          <w:sz w:val="22"/>
          <w:szCs w:val="22"/>
          <w:lang w:val="en-GB"/>
        </w:rPr>
        <w:t>.</w:t>
      </w:r>
    </w:p>
    <w:p w14:paraId="6EAE6281" w14:textId="16A7EE71" w:rsidR="000B0D56" w:rsidRDefault="000B0D56" w:rsidP="000B0D56">
      <w:pPr>
        <w:pStyle w:val="Luettelokappale"/>
        <w:numPr>
          <w:ilvl w:val="0"/>
          <w:numId w:val="19"/>
        </w:numPr>
        <w:rPr>
          <w:sz w:val="22"/>
          <w:szCs w:val="22"/>
          <w:lang w:val="en-GB"/>
        </w:rPr>
      </w:pPr>
      <w:r w:rsidRPr="000B0D56">
        <w:rPr>
          <w:sz w:val="22"/>
          <w:szCs w:val="22"/>
          <w:lang w:val="en-GB"/>
        </w:rPr>
        <w:t>Provides global information and products to regional level</w:t>
      </w:r>
      <w:r w:rsidR="009B43FB">
        <w:rPr>
          <w:sz w:val="22"/>
          <w:szCs w:val="22"/>
          <w:lang w:val="en-GB"/>
        </w:rPr>
        <w:t>.</w:t>
      </w:r>
    </w:p>
    <w:p w14:paraId="3305E507" w14:textId="437332D4" w:rsidR="000B0D56" w:rsidRDefault="000B0D56" w:rsidP="000B0D56">
      <w:pPr>
        <w:pStyle w:val="Luettelokappale"/>
        <w:numPr>
          <w:ilvl w:val="0"/>
          <w:numId w:val="19"/>
        </w:numPr>
        <w:rPr>
          <w:sz w:val="22"/>
          <w:szCs w:val="22"/>
          <w:lang w:val="en-GB"/>
        </w:rPr>
      </w:pPr>
      <w:r w:rsidRPr="000B0D56">
        <w:rPr>
          <w:sz w:val="22"/>
          <w:szCs w:val="22"/>
          <w:lang w:val="en-GB"/>
        </w:rPr>
        <w:t>Organizes meetings of regional members in close cooperation with the host</w:t>
      </w:r>
      <w:r w:rsidR="009B43FB">
        <w:rPr>
          <w:sz w:val="22"/>
          <w:szCs w:val="22"/>
          <w:lang w:val="en-GB"/>
        </w:rPr>
        <w:t>.</w:t>
      </w:r>
    </w:p>
    <w:p w14:paraId="40D340BE" w14:textId="3571B753" w:rsidR="000B0D56" w:rsidRDefault="000B0D56" w:rsidP="000B0D56">
      <w:pPr>
        <w:pStyle w:val="Luettelokappale"/>
        <w:numPr>
          <w:ilvl w:val="0"/>
          <w:numId w:val="19"/>
        </w:numPr>
        <w:rPr>
          <w:sz w:val="22"/>
          <w:szCs w:val="22"/>
          <w:lang w:val="en-GB"/>
        </w:rPr>
      </w:pPr>
      <w:r w:rsidRPr="000B0D56">
        <w:rPr>
          <w:sz w:val="22"/>
          <w:szCs w:val="22"/>
          <w:lang w:val="en-GB"/>
        </w:rPr>
        <w:t>Leads and coordinates development of regional work plans and associated actions where warranted (e.g. guidance for regional issues)</w:t>
      </w:r>
      <w:r w:rsidR="009B43FB">
        <w:rPr>
          <w:sz w:val="22"/>
          <w:szCs w:val="22"/>
          <w:lang w:val="en-GB"/>
        </w:rPr>
        <w:t>.</w:t>
      </w:r>
    </w:p>
    <w:p w14:paraId="3917E756" w14:textId="6692A97E" w:rsidR="000B0D56" w:rsidRDefault="000B0D56" w:rsidP="000B0D56">
      <w:pPr>
        <w:pStyle w:val="Luettelokappale"/>
        <w:numPr>
          <w:ilvl w:val="0"/>
          <w:numId w:val="19"/>
        </w:numPr>
        <w:rPr>
          <w:sz w:val="22"/>
          <w:szCs w:val="22"/>
          <w:lang w:val="en-GB"/>
        </w:rPr>
      </w:pPr>
      <w:r w:rsidRPr="000B0D56">
        <w:rPr>
          <w:sz w:val="22"/>
          <w:szCs w:val="22"/>
          <w:lang w:val="en-GB"/>
        </w:rPr>
        <w:t>Supports regional information gathering for the purposes of WGEA projects and its triennial survey</w:t>
      </w:r>
      <w:r w:rsidR="009B43FB">
        <w:rPr>
          <w:sz w:val="22"/>
          <w:szCs w:val="22"/>
          <w:lang w:val="en-GB"/>
        </w:rPr>
        <w:t>.</w:t>
      </w:r>
    </w:p>
    <w:p w14:paraId="1503DF1E" w14:textId="237D2569" w:rsidR="000B0D56" w:rsidRDefault="000B0D56" w:rsidP="000B0D56">
      <w:pPr>
        <w:pStyle w:val="Luettelokappale"/>
        <w:numPr>
          <w:ilvl w:val="0"/>
          <w:numId w:val="19"/>
        </w:numPr>
        <w:rPr>
          <w:sz w:val="22"/>
          <w:szCs w:val="22"/>
          <w:lang w:val="en-GB"/>
        </w:rPr>
      </w:pPr>
      <w:r w:rsidRPr="000B0D56">
        <w:rPr>
          <w:sz w:val="22"/>
          <w:szCs w:val="22"/>
          <w:lang w:val="en-GB"/>
        </w:rPr>
        <w:t>Provides liaison with Regional Training Committees (RC), other regional INTOSAI bodies, and with regional external organizations</w:t>
      </w:r>
      <w:r w:rsidR="009B43FB">
        <w:rPr>
          <w:sz w:val="22"/>
          <w:szCs w:val="22"/>
          <w:lang w:val="en-GB"/>
        </w:rPr>
        <w:t>.</w:t>
      </w:r>
    </w:p>
    <w:p w14:paraId="3CD4DA21" w14:textId="1310F06F" w:rsidR="000B0D56" w:rsidRDefault="000B0D56" w:rsidP="000B0D56">
      <w:pPr>
        <w:pStyle w:val="Luettelokappale"/>
        <w:numPr>
          <w:ilvl w:val="0"/>
          <w:numId w:val="19"/>
        </w:numPr>
        <w:rPr>
          <w:sz w:val="22"/>
          <w:szCs w:val="22"/>
          <w:lang w:val="en-GB"/>
        </w:rPr>
      </w:pPr>
      <w:r w:rsidRPr="000B0D56">
        <w:rPr>
          <w:sz w:val="22"/>
          <w:szCs w:val="22"/>
          <w:lang w:val="en-GB"/>
        </w:rPr>
        <w:t>Supports regional training and capacity building initiatives and provides or facilitates technical support to regional members</w:t>
      </w:r>
      <w:r w:rsidR="009B43FB">
        <w:rPr>
          <w:sz w:val="22"/>
          <w:szCs w:val="22"/>
          <w:lang w:val="en-GB"/>
        </w:rPr>
        <w:t>.</w:t>
      </w:r>
    </w:p>
    <w:p w14:paraId="4CC10612" w14:textId="0BE48A26" w:rsidR="000B0D56" w:rsidRDefault="000B0D56" w:rsidP="000B0D56">
      <w:pPr>
        <w:pStyle w:val="Luettelokappale"/>
        <w:numPr>
          <w:ilvl w:val="0"/>
          <w:numId w:val="19"/>
        </w:numPr>
        <w:rPr>
          <w:sz w:val="22"/>
          <w:szCs w:val="22"/>
          <w:lang w:val="en-GB"/>
        </w:rPr>
      </w:pPr>
      <w:r w:rsidRPr="000B0D56">
        <w:rPr>
          <w:sz w:val="22"/>
          <w:szCs w:val="22"/>
          <w:lang w:val="en-GB"/>
        </w:rPr>
        <w:t>Encourages cooperative audits (and may facilitate them)</w:t>
      </w:r>
      <w:r w:rsidR="009B43FB">
        <w:rPr>
          <w:sz w:val="22"/>
          <w:szCs w:val="22"/>
          <w:lang w:val="en-GB"/>
        </w:rPr>
        <w:t>.</w:t>
      </w:r>
    </w:p>
    <w:p w14:paraId="2412B177" w14:textId="24083C3F" w:rsidR="000B0D56" w:rsidRPr="00EB59EE" w:rsidRDefault="000B0D56" w:rsidP="00EB59EE">
      <w:pPr>
        <w:pStyle w:val="Luettelokappale"/>
        <w:numPr>
          <w:ilvl w:val="0"/>
          <w:numId w:val="19"/>
        </w:numPr>
        <w:rPr>
          <w:sz w:val="22"/>
          <w:szCs w:val="22"/>
          <w:lang w:val="en-GB"/>
        </w:rPr>
      </w:pPr>
      <w:r w:rsidRPr="00EB59EE">
        <w:rPr>
          <w:sz w:val="22"/>
          <w:szCs w:val="22"/>
          <w:lang w:val="en-GB"/>
        </w:rPr>
        <w:t>Participates as member of the Steering Committee (see responsibilities as below).</w:t>
      </w:r>
    </w:p>
    <w:p w14:paraId="7C2EDC4C" w14:textId="0D3FBA82" w:rsidR="000B0D56" w:rsidRPr="000B0D56" w:rsidRDefault="000B0D56" w:rsidP="00EB59EE">
      <w:pPr>
        <w:pStyle w:val="Vliotsikko"/>
        <w:rPr>
          <w:lang w:val="en-GB"/>
        </w:rPr>
      </w:pPr>
      <w:r w:rsidRPr="000B0D56">
        <w:rPr>
          <w:lang w:val="en-GB"/>
        </w:rPr>
        <w:lastRenderedPageBreak/>
        <w:t>Steering Committee</w:t>
      </w:r>
    </w:p>
    <w:p w14:paraId="4DA05F84" w14:textId="5528A7A1" w:rsidR="000B0D56" w:rsidRDefault="000B0D56" w:rsidP="009B43FB">
      <w:pPr>
        <w:ind w:left="0"/>
        <w:rPr>
          <w:sz w:val="22"/>
          <w:szCs w:val="22"/>
          <w:lang w:val="en-GB"/>
        </w:rPr>
      </w:pPr>
      <w:r w:rsidRPr="00EB59EE">
        <w:rPr>
          <w:b/>
          <w:bCs/>
          <w:sz w:val="22"/>
          <w:szCs w:val="22"/>
          <w:lang w:val="en-GB"/>
        </w:rPr>
        <w:t>Key function:</w:t>
      </w:r>
      <w:r w:rsidRPr="000B0D56">
        <w:rPr>
          <w:sz w:val="22"/>
          <w:szCs w:val="22"/>
          <w:lang w:val="en-GB"/>
        </w:rPr>
        <w:t xml:space="preserve"> Management committee of the WGEA, providing operational support and strategic direction.</w:t>
      </w:r>
    </w:p>
    <w:p w14:paraId="36D17177" w14:textId="77777777" w:rsidR="00EB59EE" w:rsidRPr="000B0D56" w:rsidRDefault="00EB59EE" w:rsidP="000B0D56">
      <w:pPr>
        <w:ind w:left="0"/>
        <w:rPr>
          <w:sz w:val="22"/>
          <w:szCs w:val="22"/>
          <w:lang w:val="en-GB"/>
        </w:rPr>
      </w:pPr>
    </w:p>
    <w:p w14:paraId="1C7D21B9" w14:textId="77777777" w:rsidR="000B0D56" w:rsidRPr="000B0D56" w:rsidRDefault="000B0D56" w:rsidP="000B0D56">
      <w:pPr>
        <w:ind w:left="0"/>
        <w:rPr>
          <w:sz w:val="22"/>
          <w:szCs w:val="22"/>
          <w:lang w:val="en-GB"/>
        </w:rPr>
      </w:pPr>
      <w:r w:rsidRPr="00EB59EE">
        <w:rPr>
          <w:b/>
          <w:bCs/>
          <w:sz w:val="22"/>
          <w:szCs w:val="22"/>
          <w:lang w:val="en-GB"/>
        </w:rPr>
        <w:t>Key Responsibilities</w:t>
      </w:r>
      <w:r w:rsidRPr="000B0D56">
        <w:rPr>
          <w:sz w:val="22"/>
          <w:szCs w:val="22"/>
          <w:lang w:val="en-GB"/>
        </w:rPr>
        <w:t>:</w:t>
      </w:r>
    </w:p>
    <w:p w14:paraId="75CFBF5A" w14:textId="13B3A3C2" w:rsidR="00EB59EE" w:rsidRDefault="000B0D56" w:rsidP="00EB59EE">
      <w:pPr>
        <w:pStyle w:val="Luettelokappale"/>
        <w:numPr>
          <w:ilvl w:val="0"/>
          <w:numId w:val="20"/>
        </w:numPr>
        <w:rPr>
          <w:sz w:val="22"/>
          <w:szCs w:val="22"/>
          <w:lang w:val="en-GB"/>
        </w:rPr>
      </w:pPr>
      <w:r w:rsidRPr="00EB59EE">
        <w:rPr>
          <w:sz w:val="22"/>
          <w:szCs w:val="22"/>
          <w:lang w:val="en-GB"/>
        </w:rPr>
        <w:t>Considers and recommends work plan</w:t>
      </w:r>
      <w:r w:rsidR="009B43FB">
        <w:rPr>
          <w:sz w:val="22"/>
          <w:szCs w:val="22"/>
          <w:lang w:val="en-GB"/>
        </w:rPr>
        <w:t>.</w:t>
      </w:r>
    </w:p>
    <w:p w14:paraId="4CFFA44B" w14:textId="6D9DFBE7" w:rsidR="00EB59EE" w:rsidRDefault="000B0D56" w:rsidP="00EB59EE">
      <w:pPr>
        <w:pStyle w:val="Luettelokappale"/>
        <w:numPr>
          <w:ilvl w:val="0"/>
          <w:numId w:val="20"/>
        </w:numPr>
        <w:rPr>
          <w:sz w:val="22"/>
          <w:szCs w:val="22"/>
          <w:lang w:val="en-GB"/>
        </w:rPr>
      </w:pPr>
      <w:r w:rsidRPr="00EB59EE">
        <w:rPr>
          <w:sz w:val="22"/>
          <w:szCs w:val="22"/>
          <w:lang w:val="en-GB"/>
        </w:rPr>
        <w:t>Approves overall project management system developed by Chair</w:t>
      </w:r>
      <w:r w:rsidR="009B43FB">
        <w:rPr>
          <w:sz w:val="22"/>
          <w:szCs w:val="22"/>
          <w:lang w:val="en-GB"/>
        </w:rPr>
        <w:t>.</w:t>
      </w:r>
    </w:p>
    <w:p w14:paraId="703E11A4" w14:textId="60D5B01F" w:rsidR="00EB59EE" w:rsidRDefault="000B0D56" w:rsidP="00EB59EE">
      <w:pPr>
        <w:pStyle w:val="Luettelokappale"/>
        <w:numPr>
          <w:ilvl w:val="0"/>
          <w:numId w:val="20"/>
        </w:numPr>
        <w:rPr>
          <w:sz w:val="22"/>
          <w:szCs w:val="22"/>
          <w:lang w:val="en-GB"/>
        </w:rPr>
      </w:pPr>
      <w:r w:rsidRPr="00EB59EE">
        <w:rPr>
          <w:sz w:val="22"/>
          <w:szCs w:val="22"/>
          <w:lang w:val="en-GB"/>
        </w:rPr>
        <w:t>Reviews, advises on and approves project-specific work plans, progress reports and project drafts</w:t>
      </w:r>
      <w:r w:rsidR="009B43FB">
        <w:rPr>
          <w:sz w:val="22"/>
          <w:szCs w:val="22"/>
          <w:lang w:val="en-GB"/>
        </w:rPr>
        <w:t>.</w:t>
      </w:r>
    </w:p>
    <w:p w14:paraId="1418C30C" w14:textId="09F91660" w:rsidR="000B0D56" w:rsidRDefault="000B0D56" w:rsidP="00EB59EE">
      <w:pPr>
        <w:pStyle w:val="Luettelokappale"/>
        <w:numPr>
          <w:ilvl w:val="0"/>
          <w:numId w:val="20"/>
        </w:numPr>
        <w:rPr>
          <w:sz w:val="22"/>
          <w:szCs w:val="22"/>
          <w:lang w:val="en-GB"/>
        </w:rPr>
      </w:pPr>
      <w:r w:rsidRPr="00EB59EE">
        <w:rPr>
          <w:sz w:val="22"/>
          <w:szCs w:val="22"/>
          <w:lang w:val="en-GB"/>
        </w:rPr>
        <w:t>Provides strategic advice to Chair on initiatives related to long-term vision, relationship building, support to RWGEAs, etc.</w:t>
      </w:r>
    </w:p>
    <w:p w14:paraId="1C985749" w14:textId="77777777" w:rsidR="00EB59EE" w:rsidRPr="00EB59EE" w:rsidRDefault="00EB59EE" w:rsidP="00EB59EE">
      <w:pPr>
        <w:pStyle w:val="Luettelokappale"/>
        <w:rPr>
          <w:sz w:val="22"/>
          <w:szCs w:val="22"/>
          <w:lang w:val="en-GB"/>
        </w:rPr>
      </w:pPr>
    </w:p>
    <w:p w14:paraId="22D59FDD" w14:textId="00D281FD" w:rsidR="000B0D56" w:rsidRDefault="000B0D56" w:rsidP="009B43FB">
      <w:pPr>
        <w:ind w:left="0"/>
        <w:rPr>
          <w:sz w:val="22"/>
          <w:szCs w:val="22"/>
          <w:lang w:val="en-GB"/>
        </w:rPr>
      </w:pPr>
      <w:r w:rsidRPr="000B0D56">
        <w:rPr>
          <w:sz w:val="22"/>
          <w:szCs w:val="22"/>
          <w:lang w:val="en-GB"/>
        </w:rPr>
        <w:t>Note: SC Members are expected to be actively involved throughout the three-year work plan period. This includes:</w:t>
      </w:r>
    </w:p>
    <w:p w14:paraId="1730A580" w14:textId="26D16987" w:rsidR="00EB59EE" w:rsidRDefault="000B0D56" w:rsidP="00EB59EE">
      <w:pPr>
        <w:pStyle w:val="Luettelokappale"/>
        <w:numPr>
          <w:ilvl w:val="0"/>
          <w:numId w:val="21"/>
        </w:numPr>
        <w:rPr>
          <w:sz w:val="22"/>
          <w:szCs w:val="22"/>
          <w:lang w:val="en-GB"/>
        </w:rPr>
      </w:pPr>
      <w:r w:rsidRPr="00EB59EE">
        <w:rPr>
          <w:sz w:val="22"/>
          <w:szCs w:val="22"/>
          <w:lang w:val="en-GB"/>
        </w:rPr>
        <w:t>To attend and contribute during all SC meetings</w:t>
      </w:r>
      <w:r w:rsidR="009B43FB">
        <w:rPr>
          <w:sz w:val="22"/>
          <w:szCs w:val="22"/>
          <w:lang w:val="en-GB"/>
        </w:rPr>
        <w:t>.</w:t>
      </w:r>
    </w:p>
    <w:p w14:paraId="2D71F025" w14:textId="4ACA36BC" w:rsidR="00EB59EE" w:rsidRDefault="000B0D56" w:rsidP="00EB59EE">
      <w:pPr>
        <w:pStyle w:val="Luettelokappale"/>
        <w:numPr>
          <w:ilvl w:val="0"/>
          <w:numId w:val="21"/>
        </w:numPr>
        <w:rPr>
          <w:sz w:val="22"/>
          <w:szCs w:val="22"/>
          <w:lang w:val="en-GB"/>
        </w:rPr>
      </w:pPr>
      <w:r w:rsidRPr="00EB59EE">
        <w:rPr>
          <w:sz w:val="22"/>
          <w:szCs w:val="22"/>
          <w:lang w:val="en-GB"/>
        </w:rPr>
        <w:t>To have consistent representation from meeting to meeting</w:t>
      </w:r>
      <w:r w:rsidR="009B43FB">
        <w:rPr>
          <w:sz w:val="22"/>
          <w:szCs w:val="22"/>
          <w:lang w:val="en-GB"/>
        </w:rPr>
        <w:t>.</w:t>
      </w:r>
    </w:p>
    <w:p w14:paraId="6A761EC6" w14:textId="4AA2B5B5" w:rsidR="00EB59EE" w:rsidRDefault="000B0D56" w:rsidP="00EB59EE">
      <w:pPr>
        <w:pStyle w:val="Luettelokappale"/>
        <w:numPr>
          <w:ilvl w:val="0"/>
          <w:numId w:val="21"/>
        </w:numPr>
        <w:rPr>
          <w:sz w:val="22"/>
          <w:szCs w:val="22"/>
          <w:lang w:val="en-GB"/>
        </w:rPr>
      </w:pPr>
      <w:r w:rsidRPr="00EB59EE">
        <w:rPr>
          <w:sz w:val="22"/>
          <w:szCs w:val="22"/>
          <w:lang w:val="en-GB"/>
        </w:rPr>
        <w:t>To respond to information requests and queries in between meetings</w:t>
      </w:r>
      <w:r w:rsidR="009B43FB">
        <w:rPr>
          <w:sz w:val="22"/>
          <w:szCs w:val="22"/>
          <w:lang w:val="en-GB"/>
        </w:rPr>
        <w:t>.</w:t>
      </w:r>
    </w:p>
    <w:p w14:paraId="11C3A414" w14:textId="11DD1B89" w:rsidR="000B0D56" w:rsidRPr="00EB59EE" w:rsidRDefault="000B0D56" w:rsidP="00EB59EE">
      <w:pPr>
        <w:pStyle w:val="Luettelokappale"/>
        <w:numPr>
          <w:ilvl w:val="0"/>
          <w:numId w:val="21"/>
        </w:numPr>
        <w:rPr>
          <w:sz w:val="22"/>
          <w:szCs w:val="22"/>
          <w:lang w:val="en-GB"/>
        </w:rPr>
      </w:pPr>
      <w:r w:rsidRPr="00EB59EE">
        <w:rPr>
          <w:sz w:val="22"/>
          <w:szCs w:val="22"/>
          <w:lang w:val="en-GB"/>
        </w:rPr>
        <w:t>To be a member of at least one project subcommittee.</w:t>
      </w:r>
    </w:p>
    <w:p w14:paraId="79717161" w14:textId="77777777" w:rsidR="00EB59EE" w:rsidRDefault="00EB59EE" w:rsidP="000B0D56">
      <w:pPr>
        <w:ind w:left="0"/>
        <w:rPr>
          <w:sz w:val="22"/>
          <w:szCs w:val="22"/>
          <w:lang w:val="en-GB"/>
        </w:rPr>
      </w:pPr>
    </w:p>
    <w:p w14:paraId="70588862" w14:textId="77777777" w:rsidR="00EB59EE" w:rsidRDefault="00EB59EE" w:rsidP="000B0D56">
      <w:pPr>
        <w:ind w:left="0"/>
        <w:rPr>
          <w:sz w:val="22"/>
          <w:szCs w:val="22"/>
          <w:lang w:val="en-GB"/>
        </w:rPr>
      </w:pPr>
    </w:p>
    <w:p w14:paraId="197A44DF" w14:textId="6420249C" w:rsidR="000B0D56" w:rsidRPr="000B0D56" w:rsidRDefault="000B0D56" w:rsidP="00EB59EE">
      <w:pPr>
        <w:pStyle w:val="Vliotsikko"/>
        <w:rPr>
          <w:lang w:val="en-GB"/>
        </w:rPr>
      </w:pPr>
      <w:r w:rsidRPr="000B0D56">
        <w:rPr>
          <w:lang w:val="en-GB"/>
        </w:rPr>
        <w:t xml:space="preserve">Projects (Project Leaders and </w:t>
      </w:r>
      <w:r w:rsidR="00EB59EE" w:rsidRPr="006B7A5A">
        <w:rPr>
          <w:lang w:val="en-GB"/>
        </w:rPr>
        <w:t>Project Groups</w:t>
      </w:r>
      <w:r w:rsidRPr="000B0D56">
        <w:rPr>
          <w:lang w:val="en-GB"/>
        </w:rPr>
        <w:t>)</w:t>
      </w:r>
    </w:p>
    <w:p w14:paraId="55F206C9" w14:textId="5F21B605" w:rsidR="000B0D56" w:rsidRPr="000B0D56" w:rsidRDefault="000B0D56" w:rsidP="009B43FB">
      <w:pPr>
        <w:ind w:left="0"/>
        <w:rPr>
          <w:sz w:val="22"/>
          <w:szCs w:val="22"/>
          <w:lang w:val="en-GB"/>
        </w:rPr>
      </w:pPr>
      <w:r w:rsidRPr="00EB59EE">
        <w:rPr>
          <w:b/>
          <w:bCs/>
          <w:sz w:val="22"/>
          <w:szCs w:val="22"/>
          <w:lang w:val="en-GB"/>
        </w:rPr>
        <w:t>Key Function:</w:t>
      </w:r>
      <w:r w:rsidRPr="000B0D56">
        <w:rPr>
          <w:sz w:val="22"/>
          <w:szCs w:val="22"/>
          <w:lang w:val="en-GB"/>
        </w:rPr>
        <w:t xml:space="preserve"> Deliver high quality final product in accordance with established management system requirements.</w:t>
      </w:r>
    </w:p>
    <w:p w14:paraId="0095A85C" w14:textId="77777777" w:rsidR="00EB59EE" w:rsidRDefault="00EB59EE" w:rsidP="000B0D56">
      <w:pPr>
        <w:ind w:left="0"/>
        <w:rPr>
          <w:sz w:val="22"/>
          <w:szCs w:val="22"/>
          <w:lang w:val="en-GB"/>
        </w:rPr>
      </w:pPr>
    </w:p>
    <w:p w14:paraId="40FB383F" w14:textId="54F2C5A8" w:rsidR="000B0D56" w:rsidRPr="00EB59EE" w:rsidRDefault="000B0D56" w:rsidP="000B0D56">
      <w:pPr>
        <w:ind w:left="0"/>
        <w:rPr>
          <w:b/>
          <w:bCs/>
          <w:sz w:val="22"/>
          <w:szCs w:val="22"/>
          <w:lang w:val="en-GB"/>
        </w:rPr>
      </w:pPr>
      <w:r w:rsidRPr="00EB59EE">
        <w:rPr>
          <w:b/>
          <w:bCs/>
          <w:sz w:val="22"/>
          <w:szCs w:val="22"/>
          <w:lang w:val="en-GB"/>
        </w:rPr>
        <w:t>Key Responsibilities of Project Leaders:</w:t>
      </w:r>
    </w:p>
    <w:p w14:paraId="041CEA8B" w14:textId="78CBB9BF" w:rsidR="000B0D56" w:rsidRDefault="000B0D56" w:rsidP="00EB59EE">
      <w:pPr>
        <w:pStyle w:val="Luettelokappale"/>
        <w:numPr>
          <w:ilvl w:val="0"/>
          <w:numId w:val="22"/>
        </w:numPr>
        <w:rPr>
          <w:sz w:val="22"/>
          <w:szCs w:val="22"/>
          <w:lang w:val="en-GB"/>
        </w:rPr>
      </w:pPr>
      <w:r w:rsidRPr="00EB59EE">
        <w:rPr>
          <w:sz w:val="22"/>
          <w:szCs w:val="22"/>
          <w:lang w:val="en-GB"/>
        </w:rPr>
        <w:t xml:space="preserve">Leads all aspects of a project (in cooperation with project </w:t>
      </w:r>
      <w:r w:rsidR="00965C57" w:rsidRPr="006B7A5A">
        <w:rPr>
          <w:sz w:val="22"/>
          <w:szCs w:val="22"/>
          <w:lang w:val="en-GB"/>
        </w:rPr>
        <w:t>group</w:t>
      </w:r>
      <w:r w:rsidRPr="006B7A5A">
        <w:rPr>
          <w:sz w:val="22"/>
          <w:szCs w:val="22"/>
          <w:lang w:val="en-GB"/>
        </w:rPr>
        <w:t xml:space="preserve"> </w:t>
      </w:r>
      <w:r w:rsidRPr="00EB59EE">
        <w:rPr>
          <w:sz w:val="22"/>
          <w:szCs w:val="22"/>
          <w:lang w:val="en-GB"/>
        </w:rPr>
        <w:t>and SC) and assures technical accuracy</w:t>
      </w:r>
      <w:r w:rsidR="009B43FB">
        <w:rPr>
          <w:sz w:val="22"/>
          <w:szCs w:val="22"/>
          <w:lang w:val="en-GB"/>
        </w:rPr>
        <w:t>.</w:t>
      </w:r>
    </w:p>
    <w:p w14:paraId="645E895F" w14:textId="56B30AE3" w:rsidR="000B0D56" w:rsidRDefault="000B0D56" w:rsidP="00EB59EE">
      <w:pPr>
        <w:pStyle w:val="Luettelokappale"/>
        <w:numPr>
          <w:ilvl w:val="0"/>
          <w:numId w:val="22"/>
        </w:numPr>
        <w:rPr>
          <w:sz w:val="22"/>
          <w:szCs w:val="22"/>
          <w:lang w:val="en-GB"/>
        </w:rPr>
      </w:pPr>
      <w:r w:rsidRPr="00EB59EE">
        <w:rPr>
          <w:sz w:val="22"/>
          <w:szCs w:val="22"/>
          <w:lang w:val="en-GB"/>
        </w:rPr>
        <w:t>Prepares project specific work plans</w:t>
      </w:r>
      <w:r w:rsidR="009B43FB">
        <w:rPr>
          <w:sz w:val="22"/>
          <w:szCs w:val="22"/>
          <w:lang w:val="en-GB"/>
        </w:rPr>
        <w:t>.</w:t>
      </w:r>
    </w:p>
    <w:p w14:paraId="19C8F3AA" w14:textId="2DB58434" w:rsidR="000B0D56" w:rsidRDefault="000B0D56" w:rsidP="00EB59EE">
      <w:pPr>
        <w:pStyle w:val="Luettelokappale"/>
        <w:numPr>
          <w:ilvl w:val="0"/>
          <w:numId w:val="22"/>
        </w:numPr>
        <w:rPr>
          <w:sz w:val="22"/>
          <w:szCs w:val="22"/>
          <w:lang w:val="en-GB"/>
        </w:rPr>
      </w:pPr>
      <w:r w:rsidRPr="00EB59EE">
        <w:rPr>
          <w:sz w:val="22"/>
          <w:szCs w:val="22"/>
          <w:lang w:val="en-GB"/>
        </w:rPr>
        <w:t>Undertakes research and solicits information from SAIs as needed</w:t>
      </w:r>
      <w:r w:rsidR="009B43FB">
        <w:rPr>
          <w:sz w:val="22"/>
          <w:szCs w:val="22"/>
          <w:lang w:val="en-GB"/>
        </w:rPr>
        <w:t>.</w:t>
      </w:r>
    </w:p>
    <w:p w14:paraId="4D38756F" w14:textId="69C0CBF5" w:rsidR="000B0D56" w:rsidRDefault="000B0D56" w:rsidP="00EB59EE">
      <w:pPr>
        <w:pStyle w:val="Luettelokappale"/>
        <w:numPr>
          <w:ilvl w:val="0"/>
          <w:numId w:val="22"/>
        </w:numPr>
        <w:rPr>
          <w:sz w:val="22"/>
          <w:szCs w:val="22"/>
          <w:lang w:val="en-GB"/>
        </w:rPr>
      </w:pPr>
      <w:r w:rsidRPr="00EB59EE">
        <w:rPr>
          <w:sz w:val="22"/>
          <w:szCs w:val="22"/>
          <w:lang w:val="en-GB"/>
        </w:rPr>
        <w:t xml:space="preserve">Assigns roles to and organizes consultations with the </w:t>
      </w:r>
      <w:r w:rsidR="00965C57" w:rsidRPr="006B7A5A">
        <w:rPr>
          <w:sz w:val="22"/>
          <w:szCs w:val="22"/>
          <w:lang w:val="en-GB"/>
        </w:rPr>
        <w:t>project group</w:t>
      </w:r>
      <w:r w:rsidR="009B43FB">
        <w:rPr>
          <w:sz w:val="22"/>
          <w:szCs w:val="22"/>
          <w:lang w:val="en-GB"/>
        </w:rPr>
        <w:t>.</w:t>
      </w:r>
    </w:p>
    <w:p w14:paraId="09FDF167" w14:textId="0217AAB9" w:rsidR="000B0D56" w:rsidRDefault="000B0D56" w:rsidP="00EB59EE">
      <w:pPr>
        <w:pStyle w:val="Luettelokappale"/>
        <w:numPr>
          <w:ilvl w:val="0"/>
          <w:numId w:val="22"/>
        </w:numPr>
        <w:rPr>
          <w:sz w:val="22"/>
          <w:szCs w:val="22"/>
          <w:lang w:val="en-GB"/>
        </w:rPr>
      </w:pPr>
      <w:r w:rsidRPr="00EB59EE">
        <w:rPr>
          <w:sz w:val="22"/>
          <w:szCs w:val="22"/>
          <w:lang w:val="en-GB"/>
        </w:rPr>
        <w:t>Writes project drafts and stewards their revision and updating</w:t>
      </w:r>
      <w:r w:rsidR="00965C57">
        <w:rPr>
          <w:sz w:val="22"/>
          <w:szCs w:val="22"/>
          <w:lang w:val="en-GB"/>
        </w:rPr>
        <w:t>.</w:t>
      </w:r>
    </w:p>
    <w:p w14:paraId="6E22BA3B" w14:textId="4F22B8C8" w:rsidR="000B0D56" w:rsidRDefault="000B0D56" w:rsidP="00EB59EE">
      <w:pPr>
        <w:pStyle w:val="Luettelokappale"/>
        <w:numPr>
          <w:ilvl w:val="0"/>
          <w:numId w:val="22"/>
        </w:numPr>
        <w:rPr>
          <w:sz w:val="22"/>
          <w:szCs w:val="22"/>
          <w:lang w:val="en-GB"/>
        </w:rPr>
      </w:pPr>
      <w:r w:rsidRPr="00EB59EE">
        <w:rPr>
          <w:sz w:val="22"/>
          <w:szCs w:val="22"/>
          <w:lang w:val="en-GB"/>
        </w:rPr>
        <w:t>Prepares progress reports as requested</w:t>
      </w:r>
      <w:r w:rsidR="00965C57">
        <w:rPr>
          <w:sz w:val="22"/>
          <w:szCs w:val="22"/>
          <w:lang w:val="en-GB"/>
        </w:rPr>
        <w:t>.</w:t>
      </w:r>
    </w:p>
    <w:p w14:paraId="454F6404" w14:textId="60FD3B6B" w:rsidR="000B0D56" w:rsidRPr="00EB59EE" w:rsidRDefault="000B0D56" w:rsidP="00EB59EE">
      <w:pPr>
        <w:pStyle w:val="Luettelokappale"/>
        <w:numPr>
          <w:ilvl w:val="0"/>
          <w:numId w:val="22"/>
        </w:numPr>
        <w:rPr>
          <w:sz w:val="22"/>
          <w:szCs w:val="22"/>
          <w:lang w:val="en-GB"/>
        </w:rPr>
      </w:pPr>
      <w:r w:rsidRPr="00EB59EE">
        <w:rPr>
          <w:sz w:val="22"/>
          <w:szCs w:val="22"/>
          <w:lang w:val="en-GB"/>
        </w:rPr>
        <w:t>Communicates with the Steering Committee and WGEA membership</w:t>
      </w:r>
      <w:r w:rsidR="00965C57">
        <w:rPr>
          <w:sz w:val="22"/>
          <w:szCs w:val="22"/>
          <w:lang w:val="en-GB"/>
        </w:rPr>
        <w:t>.</w:t>
      </w:r>
    </w:p>
    <w:p w14:paraId="737DFBBC" w14:textId="77777777" w:rsidR="00EB59EE" w:rsidRDefault="00EB59EE" w:rsidP="000B0D56">
      <w:pPr>
        <w:ind w:left="0"/>
        <w:rPr>
          <w:sz w:val="22"/>
          <w:szCs w:val="22"/>
          <w:lang w:val="en-GB"/>
        </w:rPr>
      </w:pPr>
    </w:p>
    <w:p w14:paraId="11BCCD97" w14:textId="3E24AB95" w:rsidR="000B0D56" w:rsidRPr="00EB59EE" w:rsidRDefault="000B0D56" w:rsidP="000B0D56">
      <w:pPr>
        <w:ind w:left="0"/>
        <w:rPr>
          <w:b/>
          <w:bCs/>
          <w:sz w:val="22"/>
          <w:szCs w:val="22"/>
          <w:lang w:val="en-GB"/>
        </w:rPr>
      </w:pPr>
      <w:r w:rsidRPr="00EB59EE">
        <w:rPr>
          <w:b/>
          <w:bCs/>
          <w:sz w:val="22"/>
          <w:szCs w:val="22"/>
          <w:lang w:val="en-GB"/>
        </w:rPr>
        <w:t xml:space="preserve">Key Responsibilities of </w:t>
      </w:r>
      <w:r w:rsidR="00EB59EE" w:rsidRPr="006B7A5A">
        <w:rPr>
          <w:b/>
          <w:bCs/>
          <w:sz w:val="22"/>
          <w:szCs w:val="22"/>
          <w:lang w:val="en-GB"/>
        </w:rPr>
        <w:t>Project Group</w:t>
      </w:r>
      <w:r w:rsidR="00EB59EE" w:rsidRPr="00EB59EE">
        <w:rPr>
          <w:b/>
          <w:bCs/>
          <w:color w:val="FF0000"/>
          <w:sz w:val="22"/>
          <w:szCs w:val="22"/>
          <w:lang w:val="en-GB"/>
        </w:rPr>
        <w:t xml:space="preserve"> </w:t>
      </w:r>
      <w:r w:rsidRPr="00EB59EE">
        <w:rPr>
          <w:b/>
          <w:bCs/>
          <w:sz w:val="22"/>
          <w:szCs w:val="22"/>
          <w:lang w:val="en-GB"/>
        </w:rPr>
        <w:t>members:</w:t>
      </w:r>
    </w:p>
    <w:p w14:paraId="36FD0A49" w14:textId="6DDD6B43" w:rsidR="00EB59EE" w:rsidRDefault="000B0D56" w:rsidP="00EB59EE">
      <w:pPr>
        <w:pStyle w:val="Luettelokappale"/>
        <w:numPr>
          <w:ilvl w:val="0"/>
          <w:numId w:val="23"/>
        </w:numPr>
        <w:rPr>
          <w:sz w:val="22"/>
          <w:szCs w:val="22"/>
          <w:lang w:val="en-GB"/>
        </w:rPr>
      </w:pPr>
      <w:r w:rsidRPr="00EB59EE">
        <w:rPr>
          <w:sz w:val="22"/>
          <w:szCs w:val="22"/>
          <w:lang w:val="en-GB"/>
        </w:rPr>
        <w:t>Review and comment on project work plans, progress reports and draft documents</w:t>
      </w:r>
      <w:r w:rsidR="00965C57">
        <w:rPr>
          <w:sz w:val="22"/>
          <w:szCs w:val="22"/>
          <w:lang w:val="en-GB"/>
        </w:rPr>
        <w:t>.</w:t>
      </w:r>
    </w:p>
    <w:p w14:paraId="1F9D2310" w14:textId="6268CFB1" w:rsidR="00EB59EE" w:rsidRDefault="000B0D56" w:rsidP="00EB59EE">
      <w:pPr>
        <w:pStyle w:val="Luettelokappale"/>
        <w:numPr>
          <w:ilvl w:val="0"/>
          <w:numId w:val="23"/>
        </w:numPr>
        <w:rPr>
          <w:sz w:val="22"/>
          <w:szCs w:val="22"/>
          <w:lang w:val="en-GB"/>
        </w:rPr>
      </w:pPr>
      <w:r w:rsidRPr="00EB59EE">
        <w:rPr>
          <w:sz w:val="22"/>
          <w:szCs w:val="22"/>
          <w:lang w:val="en-GB"/>
        </w:rPr>
        <w:t>Assure technical accuracy of the project</w:t>
      </w:r>
      <w:r w:rsidR="00965C57">
        <w:rPr>
          <w:sz w:val="22"/>
          <w:szCs w:val="22"/>
          <w:lang w:val="en-GB"/>
        </w:rPr>
        <w:t>.</w:t>
      </w:r>
    </w:p>
    <w:p w14:paraId="445027C0" w14:textId="69F497EF" w:rsidR="00A230BA" w:rsidRPr="00EB59EE" w:rsidRDefault="000B0D56" w:rsidP="00EB59EE">
      <w:pPr>
        <w:pStyle w:val="Luettelokappale"/>
        <w:numPr>
          <w:ilvl w:val="0"/>
          <w:numId w:val="23"/>
        </w:numPr>
        <w:rPr>
          <w:sz w:val="22"/>
          <w:szCs w:val="22"/>
          <w:lang w:val="en-GB"/>
        </w:rPr>
      </w:pPr>
      <w:r w:rsidRPr="00EB59EE">
        <w:rPr>
          <w:sz w:val="22"/>
          <w:szCs w:val="22"/>
          <w:lang w:val="en-GB"/>
        </w:rPr>
        <w:t>Potentially undertake research, writing or other tasks as requested by and agreed with the project leader</w:t>
      </w:r>
      <w:r w:rsidR="00965C57">
        <w:rPr>
          <w:sz w:val="22"/>
          <w:szCs w:val="22"/>
          <w:lang w:val="en-GB"/>
        </w:rPr>
        <w:t>.</w:t>
      </w:r>
    </w:p>
    <w:sectPr w:rsidR="00A230BA" w:rsidRPr="00EB59EE" w:rsidSect="009B43FB">
      <w:footerReference w:type="default" r:id="rId11"/>
      <w:headerReference w:type="first" r:id="rId12"/>
      <w:footerReference w:type="first" r:id="rId13"/>
      <w:type w:val="continuous"/>
      <w:pgSz w:w="11906" w:h="16838" w:code="9"/>
      <w:pgMar w:top="1134" w:right="1134" w:bottom="567" w:left="1134" w:header="1077" w:footer="567" w:gutter="0"/>
      <w:cols w:space="708"/>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3D49" w14:textId="77777777" w:rsidR="00F8343D" w:rsidRDefault="00F8343D">
      <w:r>
        <w:separator/>
      </w:r>
    </w:p>
    <w:p w14:paraId="56220A49" w14:textId="77777777" w:rsidR="00F8343D" w:rsidRDefault="00F8343D"/>
    <w:p w14:paraId="72F17A84" w14:textId="77777777" w:rsidR="00F8343D" w:rsidRDefault="00F8343D" w:rsidP="00C413DC"/>
  </w:endnote>
  <w:endnote w:type="continuationSeparator" w:id="0">
    <w:p w14:paraId="6102BA84" w14:textId="77777777" w:rsidR="00F8343D" w:rsidRDefault="00F8343D">
      <w:r>
        <w:continuationSeparator/>
      </w:r>
    </w:p>
    <w:p w14:paraId="40BA4F97" w14:textId="77777777" w:rsidR="00F8343D" w:rsidRDefault="00F8343D"/>
    <w:p w14:paraId="468C3470" w14:textId="77777777" w:rsidR="00F8343D" w:rsidRDefault="00F8343D" w:rsidP="00C41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27D1" w14:textId="77777777" w:rsidR="00B703DE" w:rsidRDefault="00B703DE" w:rsidP="00106812">
    <w:pPr>
      <w:ind w:left="0"/>
      <w:rPr>
        <w:color w:val="0075B0"/>
        <w:sz w:val="15"/>
      </w:rPr>
    </w:pPr>
  </w:p>
  <w:p w14:paraId="445027D2" w14:textId="77777777" w:rsidR="00B703DE" w:rsidRDefault="00B703DE" w:rsidP="00106812">
    <w:pPr>
      <w:ind w:left="0"/>
      <w:rPr>
        <w:color w:val="0075B0"/>
        <w:sz w:val="15"/>
      </w:rPr>
    </w:pPr>
  </w:p>
  <w:p w14:paraId="445027D3" w14:textId="77777777" w:rsidR="00B703DE" w:rsidRPr="00614473" w:rsidRDefault="00B703DE" w:rsidP="00106812">
    <w:pPr>
      <w:ind w:left="0"/>
      <w:rPr>
        <w:color w:val="2A6F44" w:themeColor="accent1"/>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27DB" w14:textId="77777777" w:rsidR="005E26D7" w:rsidRDefault="005E26D7" w:rsidP="00B35A42">
    <w:pPr>
      <w:ind w:left="0"/>
      <w:rPr>
        <w:color w:val="0075B0"/>
        <w:sz w:val="15"/>
      </w:rPr>
    </w:pPr>
  </w:p>
  <w:p w14:paraId="445027DC" w14:textId="77777777" w:rsidR="005E26D7" w:rsidRDefault="005E26D7" w:rsidP="00B35A42">
    <w:pPr>
      <w:ind w:left="0"/>
      <w:rPr>
        <w:color w:val="0075B0"/>
        <w:sz w:val="15"/>
      </w:rPr>
    </w:pPr>
  </w:p>
  <w:p w14:paraId="445027DD" w14:textId="77777777" w:rsidR="001C6C5E" w:rsidRDefault="001C6C5E" w:rsidP="00B35A42">
    <w:pPr>
      <w:ind w:left="0"/>
      <w:rPr>
        <w:color w:val="0075B0"/>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249D" w14:textId="77777777" w:rsidR="00F8343D" w:rsidRDefault="00F8343D">
      <w:r>
        <w:separator/>
      </w:r>
    </w:p>
    <w:p w14:paraId="6FB57911" w14:textId="77777777" w:rsidR="00F8343D" w:rsidRDefault="00F8343D"/>
    <w:p w14:paraId="1FF27FCF" w14:textId="77777777" w:rsidR="00F8343D" w:rsidRDefault="00F8343D" w:rsidP="00C413DC"/>
  </w:footnote>
  <w:footnote w:type="continuationSeparator" w:id="0">
    <w:p w14:paraId="555ECF12" w14:textId="77777777" w:rsidR="00F8343D" w:rsidRDefault="00F8343D">
      <w:r>
        <w:continuationSeparator/>
      </w:r>
    </w:p>
    <w:p w14:paraId="313ACA05" w14:textId="77777777" w:rsidR="00F8343D" w:rsidRDefault="00F8343D"/>
    <w:p w14:paraId="3764EB8C" w14:textId="77777777" w:rsidR="00F8343D" w:rsidRDefault="00F8343D" w:rsidP="00C41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27D4" w14:textId="3DA2F277" w:rsidR="00E6764C" w:rsidRPr="00C11946" w:rsidRDefault="00AF69E3" w:rsidP="009B43FB">
    <w:pPr>
      <w:tabs>
        <w:tab w:val="left" w:pos="5245"/>
        <w:tab w:val="left" w:pos="6521"/>
        <w:tab w:val="left" w:pos="9214"/>
      </w:tabs>
      <w:jc w:val="right"/>
      <w:rPr>
        <w:lang w:val="sv-SE"/>
      </w:rPr>
    </w:pPr>
    <w:r>
      <w:rPr>
        <w:noProof/>
      </w:rPr>
      <w:drawing>
        <wp:anchor distT="0" distB="0" distL="114300" distR="114300" simplePos="0" relativeHeight="251658752" behindDoc="0" locked="0" layoutInCell="1" allowOverlap="1" wp14:anchorId="445027DE" wp14:editId="445027DF">
          <wp:simplePos x="0" y="0"/>
          <wp:positionH relativeFrom="margin">
            <wp:posOffset>0</wp:posOffset>
          </wp:positionH>
          <wp:positionV relativeFrom="paragraph">
            <wp:posOffset>-222250</wp:posOffset>
          </wp:positionV>
          <wp:extent cx="1822276" cy="823865"/>
          <wp:effectExtent l="0" t="0" r="6985" b="0"/>
          <wp:wrapNone/>
          <wp:docPr id="319364821" name="Picture 31936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TOSIA_WGE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276" cy="823865"/>
                  </a:xfrm>
                  <a:prstGeom prst="rect">
                    <a:avLst/>
                  </a:prstGeom>
                </pic:spPr>
              </pic:pic>
            </a:graphicData>
          </a:graphic>
          <wp14:sizeRelH relativeFrom="margin">
            <wp14:pctWidth>0</wp14:pctWidth>
          </wp14:sizeRelH>
          <wp14:sizeRelV relativeFrom="margin">
            <wp14:pctHeight>0</wp14:pctHeight>
          </wp14:sizeRelV>
        </wp:anchor>
      </w:drawing>
    </w:r>
    <w:r w:rsidR="00E6764C" w:rsidRPr="00C11946">
      <w:rPr>
        <w:lang w:val="sv-SE"/>
      </w:rPr>
      <w:tab/>
    </w:r>
    <w:r w:rsidR="000B0D56">
      <w:rPr>
        <w:lang w:val="sv-SE"/>
      </w:rPr>
      <w:t xml:space="preserve">30 </w:t>
    </w:r>
    <w:proofErr w:type="spellStart"/>
    <w:r w:rsidR="000B0D56">
      <w:rPr>
        <w:lang w:val="sv-SE"/>
      </w:rPr>
      <w:t>January</w:t>
    </w:r>
    <w:proofErr w:type="spellEnd"/>
    <w:r w:rsidR="000B0D56">
      <w:rPr>
        <w:lang w:val="sv-SE"/>
      </w:rPr>
      <w:t xml:space="preserve"> 2024</w:t>
    </w:r>
  </w:p>
  <w:p w14:paraId="445027D5" w14:textId="77777777" w:rsidR="00E6764C" w:rsidRPr="00C11946" w:rsidRDefault="00E6764C" w:rsidP="00787FEA">
    <w:pPr>
      <w:tabs>
        <w:tab w:val="left" w:pos="5245"/>
        <w:tab w:val="left" w:pos="6521"/>
      </w:tabs>
      <w:rPr>
        <w:color w:val="0075B0"/>
        <w:lang w:val="sv-SE"/>
      </w:rPr>
    </w:pPr>
  </w:p>
  <w:p w14:paraId="445027D6" w14:textId="77777777" w:rsidR="00E6764C" w:rsidRPr="00C11946" w:rsidRDefault="00E6764C" w:rsidP="00FA0284">
    <w:pPr>
      <w:tabs>
        <w:tab w:val="left" w:pos="2702"/>
      </w:tabs>
      <w:rPr>
        <w:sz w:val="22"/>
        <w:lang w:val="sv-SE"/>
      </w:rPr>
    </w:pPr>
    <w:r w:rsidRPr="00C11946">
      <w:rPr>
        <w:sz w:val="22"/>
        <w:lang w:val="sv-SE"/>
      </w:rPr>
      <w:tab/>
    </w:r>
  </w:p>
  <w:p w14:paraId="445027D7" w14:textId="77777777" w:rsidR="00E6764C" w:rsidRPr="00C11946" w:rsidRDefault="00E6764C" w:rsidP="00FA0284">
    <w:pPr>
      <w:tabs>
        <w:tab w:val="left" w:pos="2702"/>
      </w:tabs>
      <w:rPr>
        <w:sz w:val="22"/>
        <w:lang w:val="sv-SE"/>
      </w:rPr>
    </w:pPr>
    <w:r w:rsidRPr="00C11946">
      <w:rPr>
        <w:sz w:val="22"/>
        <w:lang w:val="sv-SE"/>
      </w:rPr>
      <w:tab/>
    </w:r>
  </w:p>
  <w:p w14:paraId="445027D8" w14:textId="77777777" w:rsidR="00E6764C" w:rsidRPr="00C11946" w:rsidRDefault="00E6764C" w:rsidP="00F81B25">
    <w:pPr>
      <w:rPr>
        <w:lang w:val="sv-SE"/>
      </w:rPr>
    </w:pPr>
  </w:p>
  <w:p w14:paraId="445027D9" w14:textId="77777777" w:rsidR="00AD4777" w:rsidRPr="00C11946" w:rsidRDefault="00AD4777" w:rsidP="00F81B25">
    <w:pPr>
      <w:rPr>
        <w:lang w:val="sv-SE"/>
      </w:rPr>
    </w:pPr>
  </w:p>
  <w:p w14:paraId="445027DA" w14:textId="77777777" w:rsidR="005E0D4E" w:rsidRPr="00C11946" w:rsidRDefault="005E0D4E" w:rsidP="00F81B25">
    <w:pP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813"/>
    <w:multiLevelType w:val="multilevel"/>
    <w:tmpl w:val="4CC0BD18"/>
    <w:numStyleLink w:val="Otsikkotasot"/>
  </w:abstractNum>
  <w:abstractNum w:abstractNumId="1" w15:restartNumberingAfterBreak="0">
    <w:nsid w:val="085A1A8C"/>
    <w:multiLevelType w:val="hybridMultilevel"/>
    <w:tmpl w:val="3CFE3C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F86DD8"/>
    <w:multiLevelType w:val="hybridMultilevel"/>
    <w:tmpl w:val="8D9C166C"/>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3" w15:restartNumberingAfterBreak="0">
    <w:nsid w:val="1C2737C6"/>
    <w:multiLevelType w:val="hybridMultilevel"/>
    <w:tmpl w:val="B270E8E6"/>
    <w:lvl w:ilvl="0" w:tplc="539852E4">
      <w:start w:val="1"/>
      <w:numFmt w:val="decimal"/>
      <w:lvlText w:val="%1."/>
      <w:lvlJc w:val="left"/>
      <w:pPr>
        <w:tabs>
          <w:tab w:val="num" w:pos="720"/>
        </w:tabs>
        <w:ind w:left="720" w:hanging="360"/>
      </w:pPr>
    </w:lvl>
    <w:lvl w:ilvl="1" w:tplc="73A4BC54">
      <w:start w:val="1"/>
      <w:numFmt w:val="decimal"/>
      <w:lvlText w:val="%2."/>
      <w:lvlJc w:val="left"/>
      <w:pPr>
        <w:tabs>
          <w:tab w:val="num" w:pos="1440"/>
        </w:tabs>
        <w:ind w:left="1440" w:hanging="360"/>
      </w:pPr>
    </w:lvl>
    <w:lvl w:ilvl="2" w:tplc="988A4A36" w:tentative="1">
      <w:start w:val="1"/>
      <w:numFmt w:val="decimal"/>
      <w:lvlText w:val="%3."/>
      <w:lvlJc w:val="left"/>
      <w:pPr>
        <w:tabs>
          <w:tab w:val="num" w:pos="2160"/>
        </w:tabs>
        <w:ind w:left="2160" w:hanging="360"/>
      </w:pPr>
    </w:lvl>
    <w:lvl w:ilvl="3" w:tplc="69BCB388" w:tentative="1">
      <w:start w:val="1"/>
      <w:numFmt w:val="decimal"/>
      <w:lvlText w:val="%4."/>
      <w:lvlJc w:val="left"/>
      <w:pPr>
        <w:tabs>
          <w:tab w:val="num" w:pos="2880"/>
        </w:tabs>
        <w:ind w:left="2880" w:hanging="360"/>
      </w:pPr>
    </w:lvl>
    <w:lvl w:ilvl="4" w:tplc="D854C450" w:tentative="1">
      <w:start w:val="1"/>
      <w:numFmt w:val="decimal"/>
      <w:lvlText w:val="%5."/>
      <w:lvlJc w:val="left"/>
      <w:pPr>
        <w:tabs>
          <w:tab w:val="num" w:pos="3600"/>
        </w:tabs>
        <w:ind w:left="3600" w:hanging="360"/>
      </w:pPr>
    </w:lvl>
    <w:lvl w:ilvl="5" w:tplc="A288C882" w:tentative="1">
      <w:start w:val="1"/>
      <w:numFmt w:val="decimal"/>
      <w:lvlText w:val="%6."/>
      <w:lvlJc w:val="left"/>
      <w:pPr>
        <w:tabs>
          <w:tab w:val="num" w:pos="4320"/>
        </w:tabs>
        <w:ind w:left="4320" w:hanging="360"/>
      </w:pPr>
    </w:lvl>
    <w:lvl w:ilvl="6" w:tplc="D18EE562" w:tentative="1">
      <w:start w:val="1"/>
      <w:numFmt w:val="decimal"/>
      <w:lvlText w:val="%7."/>
      <w:lvlJc w:val="left"/>
      <w:pPr>
        <w:tabs>
          <w:tab w:val="num" w:pos="5040"/>
        </w:tabs>
        <w:ind w:left="5040" w:hanging="360"/>
      </w:pPr>
    </w:lvl>
    <w:lvl w:ilvl="7" w:tplc="643E3388" w:tentative="1">
      <w:start w:val="1"/>
      <w:numFmt w:val="decimal"/>
      <w:lvlText w:val="%8."/>
      <w:lvlJc w:val="left"/>
      <w:pPr>
        <w:tabs>
          <w:tab w:val="num" w:pos="5760"/>
        </w:tabs>
        <w:ind w:left="5760" w:hanging="360"/>
      </w:pPr>
    </w:lvl>
    <w:lvl w:ilvl="8" w:tplc="2FBEEEEC" w:tentative="1">
      <w:start w:val="1"/>
      <w:numFmt w:val="decimal"/>
      <w:lvlText w:val="%9."/>
      <w:lvlJc w:val="left"/>
      <w:pPr>
        <w:tabs>
          <w:tab w:val="num" w:pos="6480"/>
        </w:tabs>
        <w:ind w:left="6480" w:hanging="360"/>
      </w:pPr>
    </w:lvl>
  </w:abstractNum>
  <w:abstractNum w:abstractNumId="4" w15:restartNumberingAfterBreak="0">
    <w:nsid w:val="21DF1C0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639B1"/>
    <w:multiLevelType w:val="multilevel"/>
    <w:tmpl w:val="040B001D"/>
    <w:styleLink w:val="Tyyl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9204FA"/>
    <w:multiLevelType w:val="hybridMultilevel"/>
    <w:tmpl w:val="6232A31C"/>
    <w:lvl w:ilvl="0" w:tplc="1E0E523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ABE4EF0"/>
    <w:multiLevelType w:val="multilevel"/>
    <w:tmpl w:val="4CC0BD18"/>
    <w:numStyleLink w:val="Otsikkotasot"/>
  </w:abstractNum>
  <w:abstractNum w:abstractNumId="8" w15:restartNumberingAfterBreak="0">
    <w:nsid w:val="3C293E03"/>
    <w:multiLevelType w:val="hybridMultilevel"/>
    <w:tmpl w:val="95380F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E3078B7"/>
    <w:multiLevelType w:val="multilevel"/>
    <w:tmpl w:val="7190F9B2"/>
    <w:styleLink w:val="Kuva"/>
    <w:lvl w:ilvl="0">
      <w:start w:val="1"/>
      <w:numFmt w:val="decimal"/>
      <w:lvlText w:val="Kuva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691325"/>
    <w:multiLevelType w:val="hybridMultilevel"/>
    <w:tmpl w:val="829C27C0"/>
    <w:lvl w:ilvl="0" w:tplc="E69A201A">
      <w:start w:val="1"/>
      <w:numFmt w:val="bullet"/>
      <w:pStyle w:val="Viivaluettelo"/>
      <w:lvlText w:val=""/>
      <w:lvlJc w:val="left"/>
      <w:pPr>
        <w:ind w:left="1684" w:hanging="360"/>
      </w:pPr>
      <w:rPr>
        <w:rFonts w:ascii="Symbol" w:hAnsi="Symbol" w:hint="default"/>
      </w:rPr>
    </w:lvl>
    <w:lvl w:ilvl="1" w:tplc="040B0003" w:tentative="1">
      <w:start w:val="1"/>
      <w:numFmt w:val="bullet"/>
      <w:lvlText w:val="o"/>
      <w:lvlJc w:val="left"/>
      <w:pPr>
        <w:ind w:left="2404" w:hanging="360"/>
      </w:pPr>
      <w:rPr>
        <w:rFonts w:ascii="Courier New" w:hAnsi="Courier New" w:cs="Courier New" w:hint="default"/>
      </w:rPr>
    </w:lvl>
    <w:lvl w:ilvl="2" w:tplc="040B0005" w:tentative="1">
      <w:start w:val="1"/>
      <w:numFmt w:val="bullet"/>
      <w:lvlText w:val=""/>
      <w:lvlJc w:val="left"/>
      <w:pPr>
        <w:ind w:left="3124" w:hanging="360"/>
      </w:pPr>
      <w:rPr>
        <w:rFonts w:ascii="Wingdings" w:hAnsi="Wingdings" w:hint="default"/>
      </w:rPr>
    </w:lvl>
    <w:lvl w:ilvl="3" w:tplc="040B0001" w:tentative="1">
      <w:start w:val="1"/>
      <w:numFmt w:val="bullet"/>
      <w:lvlText w:val=""/>
      <w:lvlJc w:val="left"/>
      <w:pPr>
        <w:ind w:left="3844" w:hanging="360"/>
      </w:pPr>
      <w:rPr>
        <w:rFonts w:ascii="Symbol" w:hAnsi="Symbol" w:hint="default"/>
      </w:rPr>
    </w:lvl>
    <w:lvl w:ilvl="4" w:tplc="040B0003" w:tentative="1">
      <w:start w:val="1"/>
      <w:numFmt w:val="bullet"/>
      <w:lvlText w:val="o"/>
      <w:lvlJc w:val="left"/>
      <w:pPr>
        <w:ind w:left="4564" w:hanging="360"/>
      </w:pPr>
      <w:rPr>
        <w:rFonts w:ascii="Courier New" w:hAnsi="Courier New" w:cs="Courier New" w:hint="default"/>
      </w:rPr>
    </w:lvl>
    <w:lvl w:ilvl="5" w:tplc="040B0005" w:tentative="1">
      <w:start w:val="1"/>
      <w:numFmt w:val="bullet"/>
      <w:lvlText w:val=""/>
      <w:lvlJc w:val="left"/>
      <w:pPr>
        <w:ind w:left="5284" w:hanging="360"/>
      </w:pPr>
      <w:rPr>
        <w:rFonts w:ascii="Wingdings" w:hAnsi="Wingdings" w:hint="default"/>
      </w:rPr>
    </w:lvl>
    <w:lvl w:ilvl="6" w:tplc="040B0001" w:tentative="1">
      <w:start w:val="1"/>
      <w:numFmt w:val="bullet"/>
      <w:lvlText w:val=""/>
      <w:lvlJc w:val="left"/>
      <w:pPr>
        <w:ind w:left="6004" w:hanging="360"/>
      </w:pPr>
      <w:rPr>
        <w:rFonts w:ascii="Symbol" w:hAnsi="Symbol" w:hint="default"/>
      </w:rPr>
    </w:lvl>
    <w:lvl w:ilvl="7" w:tplc="040B0003" w:tentative="1">
      <w:start w:val="1"/>
      <w:numFmt w:val="bullet"/>
      <w:lvlText w:val="o"/>
      <w:lvlJc w:val="left"/>
      <w:pPr>
        <w:ind w:left="6724" w:hanging="360"/>
      </w:pPr>
      <w:rPr>
        <w:rFonts w:ascii="Courier New" w:hAnsi="Courier New" w:cs="Courier New" w:hint="default"/>
      </w:rPr>
    </w:lvl>
    <w:lvl w:ilvl="8" w:tplc="040B0005" w:tentative="1">
      <w:start w:val="1"/>
      <w:numFmt w:val="bullet"/>
      <w:lvlText w:val=""/>
      <w:lvlJc w:val="left"/>
      <w:pPr>
        <w:ind w:left="7444" w:hanging="360"/>
      </w:pPr>
      <w:rPr>
        <w:rFonts w:ascii="Wingdings" w:hAnsi="Wingdings" w:hint="default"/>
      </w:rPr>
    </w:lvl>
  </w:abstractNum>
  <w:abstractNum w:abstractNumId="11" w15:restartNumberingAfterBreak="0">
    <w:nsid w:val="4DAF7B94"/>
    <w:multiLevelType w:val="hybridMultilevel"/>
    <w:tmpl w:val="49A4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DEA615B"/>
    <w:multiLevelType w:val="hybridMultilevel"/>
    <w:tmpl w:val="35345F82"/>
    <w:lvl w:ilvl="0" w:tplc="175EDD7A">
      <w:start w:val="1"/>
      <w:numFmt w:val="lowerLetter"/>
      <w:pStyle w:val="Aakkosluettelo"/>
      <w:lvlText w:val="%1"/>
      <w:lvlJc w:val="left"/>
      <w:pPr>
        <w:ind w:left="166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3" w15:restartNumberingAfterBreak="0">
    <w:nsid w:val="509531E9"/>
    <w:multiLevelType w:val="hybridMultilevel"/>
    <w:tmpl w:val="EF94925E"/>
    <w:lvl w:ilvl="0" w:tplc="E69A201A">
      <w:start w:val="1"/>
      <w:numFmt w:val="bullet"/>
      <w:lvlText w:val=""/>
      <w:lvlJc w:val="left"/>
      <w:pPr>
        <w:ind w:left="2044" w:hanging="360"/>
      </w:pPr>
      <w:rPr>
        <w:rFonts w:ascii="Symbol" w:hAnsi="Symbol" w:hint="default"/>
      </w:rPr>
    </w:lvl>
    <w:lvl w:ilvl="1" w:tplc="040B0003" w:tentative="1">
      <w:start w:val="1"/>
      <w:numFmt w:val="bullet"/>
      <w:lvlText w:val="o"/>
      <w:lvlJc w:val="left"/>
      <w:pPr>
        <w:ind w:left="2764" w:hanging="360"/>
      </w:pPr>
      <w:rPr>
        <w:rFonts w:ascii="Courier New" w:hAnsi="Courier New" w:cs="Courier New" w:hint="default"/>
      </w:rPr>
    </w:lvl>
    <w:lvl w:ilvl="2" w:tplc="040B0005" w:tentative="1">
      <w:start w:val="1"/>
      <w:numFmt w:val="bullet"/>
      <w:lvlText w:val=""/>
      <w:lvlJc w:val="left"/>
      <w:pPr>
        <w:ind w:left="3484" w:hanging="360"/>
      </w:pPr>
      <w:rPr>
        <w:rFonts w:ascii="Wingdings" w:hAnsi="Wingdings" w:hint="default"/>
      </w:rPr>
    </w:lvl>
    <w:lvl w:ilvl="3" w:tplc="040B0001" w:tentative="1">
      <w:start w:val="1"/>
      <w:numFmt w:val="bullet"/>
      <w:lvlText w:val=""/>
      <w:lvlJc w:val="left"/>
      <w:pPr>
        <w:ind w:left="4204" w:hanging="360"/>
      </w:pPr>
      <w:rPr>
        <w:rFonts w:ascii="Symbol" w:hAnsi="Symbol" w:hint="default"/>
      </w:rPr>
    </w:lvl>
    <w:lvl w:ilvl="4" w:tplc="040B0003" w:tentative="1">
      <w:start w:val="1"/>
      <w:numFmt w:val="bullet"/>
      <w:lvlText w:val="o"/>
      <w:lvlJc w:val="left"/>
      <w:pPr>
        <w:ind w:left="4924" w:hanging="360"/>
      </w:pPr>
      <w:rPr>
        <w:rFonts w:ascii="Courier New" w:hAnsi="Courier New" w:cs="Courier New" w:hint="default"/>
      </w:rPr>
    </w:lvl>
    <w:lvl w:ilvl="5" w:tplc="040B0005" w:tentative="1">
      <w:start w:val="1"/>
      <w:numFmt w:val="bullet"/>
      <w:lvlText w:val=""/>
      <w:lvlJc w:val="left"/>
      <w:pPr>
        <w:ind w:left="5644" w:hanging="360"/>
      </w:pPr>
      <w:rPr>
        <w:rFonts w:ascii="Wingdings" w:hAnsi="Wingdings" w:hint="default"/>
      </w:rPr>
    </w:lvl>
    <w:lvl w:ilvl="6" w:tplc="040B0001" w:tentative="1">
      <w:start w:val="1"/>
      <w:numFmt w:val="bullet"/>
      <w:lvlText w:val=""/>
      <w:lvlJc w:val="left"/>
      <w:pPr>
        <w:ind w:left="6364" w:hanging="360"/>
      </w:pPr>
      <w:rPr>
        <w:rFonts w:ascii="Symbol" w:hAnsi="Symbol" w:hint="default"/>
      </w:rPr>
    </w:lvl>
    <w:lvl w:ilvl="7" w:tplc="040B0003" w:tentative="1">
      <w:start w:val="1"/>
      <w:numFmt w:val="bullet"/>
      <w:lvlText w:val="o"/>
      <w:lvlJc w:val="left"/>
      <w:pPr>
        <w:ind w:left="7084" w:hanging="360"/>
      </w:pPr>
      <w:rPr>
        <w:rFonts w:ascii="Courier New" w:hAnsi="Courier New" w:cs="Courier New" w:hint="default"/>
      </w:rPr>
    </w:lvl>
    <w:lvl w:ilvl="8" w:tplc="040B0005" w:tentative="1">
      <w:start w:val="1"/>
      <w:numFmt w:val="bullet"/>
      <w:lvlText w:val=""/>
      <w:lvlJc w:val="left"/>
      <w:pPr>
        <w:ind w:left="7804" w:hanging="360"/>
      </w:pPr>
      <w:rPr>
        <w:rFonts w:ascii="Wingdings" w:hAnsi="Wingdings" w:hint="default"/>
      </w:rPr>
    </w:lvl>
  </w:abstractNum>
  <w:abstractNum w:abstractNumId="14" w15:restartNumberingAfterBreak="0">
    <w:nsid w:val="5E384253"/>
    <w:multiLevelType w:val="multilevel"/>
    <w:tmpl w:val="4CC0BD18"/>
    <w:styleLink w:val="Otsikkotasot"/>
    <w:lvl w:ilvl="0">
      <w:start w:val="1"/>
      <w:numFmt w:val="decimal"/>
      <w:lvlText w:val="%1"/>
      <w:lvlJc w:val="left"/>
      <w:pPr>
        <w:ind w:left="567" w:hanging="567"/>
      </w:pPr>
      <w:rPr>
        <w:rFonts w:ascii="Calibri" w:hAnsi="Calibri"/>
        <w:b/>
        <w:i w:val="0"/>
        <w:color w:val="2AA9E1" w:themeColor="text2"/>
        <w:sz w:val="26"/>
      </w:rPr>
    </w:lvl>
    <w:lvl w:ilvl="1">
      <w:start w:val="1"/>
      <w:numFmt w:val="decimal"/>
      <w:lvlText w:val="%1.%2"/>
      <w:lvlJc w:val="left"/>
      <w:pPr>
        <w:ind w:left="567" w:hanging="567"/>
      </w:pPr>
      <w:rPr>
        <w:rFonts w:asciiTheme="majorHAnsi" w:hAnsiTheme="majorHAnsi" w:hint="default"/>
        <w:b w:val="0"/>
        <w:i w:val="0"/>
        <w:color w:val="2AA9E1" w:themeColor="text2"/>
        <w:sz w:val="24"/>
      </w:rPr>
    </w:lvl>
    <w:lvl w:ilvl="2">
      <w:start w:val="1"/>
      <w:numFmt w:val="decimal"/>
      <w:lvlText w:val="%1.%2.%3"/>
      <w:lvlJc w:val="left"/>
      <w:pPr>
        <w:ind w:left="567" w:hanging="567"/>
      </w:pPr>
      <w:rPr>
        <w:rFonts w:asciiTheme="majorHAnsi" w:hAnsiTheme="majorHAnsi" w:hint="default"/>
        <w:b w:val="0"/>
        <w:i w:val="0"/>
        <w:color w:val="2AA9E1" w:themeColor="text2"/>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5E5D6C32"/>
    <w:multiLevelType w:val="multilevel"/>
    <w:tmpl w:val="4CC0BD18"/>
    <w:numStyleLink w:val="Otsikkotasot"/>
  </w:abstractNum>
  <w:abstractNum w:abstractNumId="16" w15:restartNumberingAfterBreak="0">
    <w:nsid w:val="5E9309B5"/>
    <w:multiLevelType w:val="multilevel"/>
    <w:tmpl w:val="254E86CA"/>
    <w:lvl w:ilvl="0">
      <w:start w:val="1"/>
      <w:numFmt w:val="decimal"/>
      <w:pStyle w:val="1Otsikko"/>
      <w:lvlText w:val="%1"/>
      <w:lvlJc w:val="left"/>
      <w:pPr>
        <w:ind w:left="567" w:hanging="567"/>
      </w:pPr>
      <w:rPr>
        <w:rFonts w:hint="default"/>
        <w:b/>
        <w:i w:val="0"/>
        <w:color w:val="2A6F44" w:themeColor="accent1"/>
        <w:sz w:val="26"/>
      </w:rPr>
    </w:lvl>
    <w:lvl w:ilvl="1">
      <w:start w:val="1"/>
      <w:numFmt w:val="decimal"/>
      <w:lvlText w:val="%2.1"/>
      <w:lvlJc w:val="left"/>
      <w:pPr>
        <w:ind w:left="567" w:hanging="567"/>
      </w:pPr>
      <w:rPr>
        <w:rFonts w:hint="default"/>
        <w:b w:val="0"/>
        <w:i w:val="0"/>
        <w:color w:val="2A6F44" w:themeColor="accent1"/>
      </w:rPr>
    </w:lvl>
    <w:lvl w:ilvl="2">
      <w:start w:val="1"/>
      <w:numFmt w:val="decimal"/>
      <w:lvlText w:val="%3.1.1"/>
      <w:lvlJc w:val="left"/>
      <w:pPr>
        <w:ind w:left="567" w:hanging="567"/>
      </w:pPr>
      <w:rPr>
        <w:rFonts w:hint="default"/>
        <w:b w:val="0"/>
        <w:i w:val="0"/>
        <w:color w:val="2A6F44" w:themeColor="accent1"/>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15:restartNumberingAfterBreak="0">
    <w:nsid w:val="6DBB7349"/>
    <w:multiLevelType w:val="hybridMultilevel"/>
    <w:tmpl w:val="0B3A2E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E742019"/>
    <w:multiLevelType w:val="hybridMultilevel"/>
    <w:tmpl w:val="231C3D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1F05788"/>
    <w:multiLevelType w:val="hybridMultilevel"/>
    <w:tmpl w:val="797CFC44"/>
    <w:lvl w:ilvl="0" w:tplc="918E921E">
      <w:start w:val="1"/>
      <w:numFmt w:val="decimal"/>
      <w:pStyle w:val="Numeroluettelo"/>
      <w:lvlText w:val="%1"/>
      <w:lvlJc w:val="left"/>
      <w:pPr>
        <w:ind w:left="2194" w:hanging="360"/>
      </w:pPr>
      <w:rPr>
        <w:rFonts w:hint="default"/>
      </w:rPr>
    </w:lvl>
    <w:lvl w:ilvl="1" w:tplc="040B0019" w:tentative="1">
      <w:start w:val="1"/>
      <w:numFmt w:val="lowerLetter"/>
      <w:lvlText w:val="%2."/>
      <w:lvlJc w:val="left"/>
      <w:pPr>
        <w:ind w:left="2914" w:hanging="360"/>
      </w:pPr>
    </w:lvl>
    <w:lvl w:ilvl="2" w:tplc="040B001B" w:tentative="1">
      <w:start w:val="1"/>
      <w:numFmt w:val="lowerRoman"/>
      <w:lvlText w:val="%3."/>
      <w:lvlJc w:val="right"/>
      <w:pPr>
        <w:ind w:left="3634" w:hanging="180"/>
      </w:pPr>
    </w:lvl>
    <w:lvl w:ilvl="3" w:tplc="040B000F" w:tentative="1">
      <w:start w:val="1"/>
      <w:numFmt w:val="decimal"/>
      <w:lvlText w:val="%4."/>
      <w:lvlJc w:val="left"/>
      <w:pPr>
        <w:ind w:left="4354" w:hanging="360"/>
      </w:pPr>
    </w:lvl>
    <w:lvl w:ilvl="4" w:tplc="040B0019" w:tentative="1">
      <w:start w:val="1"/>
      <w:numFmt w:val="lowerLetter"/>
      <w:lvlText w:val="%5."/>
      <w:lvlJc w:val="left"/>
      <w:pPr>
        <w:ind w:left="5074" w:hanging="360"/>
      </w:pPr>
    </w:lvl>
    <w:lvl w:ilvl="5" w:tplc="040B001B" w:tentative="1">
      <w:start w:val="1"/>
      <w:numFmt w:val="lowerRoman"/>
      <w:lvlText w:val="%6."/>
      <w:lvlJc w:val="right"/>
      <w:pPr>
        <w:ind w:left="5794" w:hanging="180"/>
      </w:pPr>
    </w:lvl>
    <w:lvl w:ilvl="6" w:tplc="040B000F" w:tentative="1">
      <w:start w:val="1"/>
      <w:numFmt w:val="decimal"/>
      <w:lvlText w:val="%7."/>
      <w:lvlJc w:val="left"/>
      <w:pPr>
        <w:ind w:left="6514" w:hanging="360"/>
      </w:pPr>
    </w:lvl>
    <w:lvl w:ilvl="7" w:tplc="040B0019" w:tentative="1">
      <w:start w:val="1"/>
      <w:numFmt w:val="lowerLetter"/>
      <w:lvlText w:val="%8."/>
      <w:lvlJc w:val="left"/>
      <w:pPr>
        <w:ind w:left="7234" w:hanging="360"/>
      </w:pPr>
    </w:lvl>
    <w:lvl w:ilvl="8" w:tplc="040B001B" w:tentative="1">
      <w:start w:val="1"/>
      <w:numFmt w:val="lowerRoman"/>
      <w:lvlText w:val="%9."/>
      <w:lvlJc w:val="right"/>
      <w:pPr>
        <w:ind w:left="7954" w:hanging="180"/>
      </w:pPr>
    </w:lvl>
  </w:abstractNum>
  <w:abstractNum w:abstractNumId="20" w15:restartNumberingAfterBreak="0">
    <w:nsid w:val="7E654AC6"/>
    <w:multiLevelType w:val="hybridMultilevel"/>
    <w:tmpl w:val="C944BCC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15:restartNumberingAfterBreak="0">
    <w:nsid w:val="7F3905B3"/>
    <w:multiLevelType w:val="hybridMultilevel"/>
    <w:tmpl w:val="90C2E0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73018889">
    <w:abstractNumId w:val="14"/>
  </w:num>
  <w:num w:numId="2" w16cid:durableId="629824637">
    <w:abstractNumId w:val="5"/>
  </w:num>
  <w:num w:numId="3" w16cid:durableId="1163160462">
    <w:abstractNumId w:val="9"/>
  </w:num>
  <w:num w:numId="4" w16cid:durableId="1726952368">
    <w:abstractNumId w:val="10"/>
  </w:num>
  <w:num w:numId="5" w16cid:durableId="681510303">
    <w:abstractNumId w:val="12"/>
  </w:num>
  <w:num w:numId="6" w16cid:durableId="1727291201">
    <w:abstractNumId w:val="19"/>
  </w:num>
  <w:num w:numId="7" w16cid:durableId="633950507">
    <w:abstractNumId w:val="15"/>
  </w:num>
  <w:num w:numId="8" w16cid:durableId="839734773">
    <w:abstractNumId w:val="4"/>
  </w:num>
  <w:num w:numId="9" w16cid:durableId="359361720">
    <w:abstractNumId w:val="16"/>
  </w:num>
  <w:num w:numId="10" w16cid:durableId="1966497069">
    <w:abstractNumId w:val="0"/>
  </w:num>
  <w:num w:numId="11" w16cid:durableId="1410737537">
    <w:abstractNumId w:val="7"/>
  </w:num>
  <w:num w:numId="12" w16cid:durableId="1719402598">
    <w:abstractNumId w:val="10"/>
  </w:num>
  <w:num w:numId="13" w16cid:durableId="517354469">
    <w:abstractNumId w:val="13"/>
  </w:num>
  <w:num w:numId="14" w16cid:durableId="1134517304">
    <w:abstractNumId w:val="3"/>
  </w:num>
  <w:num w:numId="15" w16cid:durableId="1049065738">
    <w:abstractNumId w:val="11"/>
  </w:num>
  <w:num w:numId="16" w16cid:durableId="2084139969">
    <w:abstractNumId w:val="6"/>
  </w:num>
  <w:num w:numId="17" w16cid:durableId="1840268472">
    <w:abstractNumId w:val="20"/>
  </w:num>
  <w:num w:numId="18" w16cid:durableId="14695480">
    <w:abstractNumId w:val="17"/>
  </w:num>
  <w:num w:numId="19" w16cid:durableId="637878687">
    <w:abstractNumId w:val="8"/>
  </w:num>
  <w:num w:numId="20" w16cid:durableId="1776634844">
    <w:abstractNumId w:val="18"/>
  </w:num>
  <w:num w:numId="21" w16cid:durableId="1548294165">
    <w:abstractNumId w:val="1"/>
  </w:num>
  <w:num w:numId="22" w16cid:durableId="1573929484">
    <w:abstractNumId w:val="2"/>
  </w:num>
  <w:num w:numId="23" w16cid:durableId="117017527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1304"/>
  <w:autoHyphenation/>
  <w:hyphenationZone w:val="432"/>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E3"/>
    <w:rsid w:val="0000350F"/>
    <w:rsid w:val="0000548E"/>
    <w:rsid w:val="00006569"/>
    <w:rsid w:val="00011BF0"/>
    <w:rsid w:val="0002076C"/>
    <w:rsid w:val="00024C3D"/>
    <w:rsid w:val="00035097"/>
    <w:rsid w:val="000455D1"/>
    <w:rsid w:val="00054FCE"/>
    <w:rsid w:val="000569A2"/>
    <w:rsid w:val="00066580"/>
    <w:rsid w:val="00072D32"/>
    <w:rsid w:val="00074E79"/>
    <w:rsid w:val="000A3A73"/>
    <w:rsid w:val="000B0D56"/>
    <w:rsid w:val="000B225F"/>
    <w:rsid w:val="000C04E7"/>
    <w:rsid w:val="000C73B8"/>
    <w:rsid w:val="000D15B2"/>
    <w:rsid w:val="000D35FD"/>
    <w:rsid w:val="000E0C68"/>
    <w:rsid w:val="000F0AB4"/>
    <w:rsid w:val="00106812"/>
    <w:rsid w:val="00115F08"/>
    <w:rsid w:val="00130C82"/>
    <w:rsid w:val="00155051"/>
    <w:rsid w:val="00175031"/>
    <w:rsid w:val="00175E8D"/>
    <w:rsid w:val="00180004"/>
    <w:rsid w:val="0019072E"/>
    <w:rsid w:val="00192FD4"/>
    <w:rsid w:val="0019412C"/>
    <w:rsid w:val="00195E88"/>
    <w:rsid w:val="001A51D8"/>
    <w:rsid w:val="001C6C5E"/>
    <w:rsid w:val="001D4B89"/>
    <w:rsid w:val="001D76C6"/>
    <w:rsid w:val="001E2C88"/>
    <w:rsid w:val="002129C9"/>
    <w:rsid w:val="0022342B"/>
    <w:rsid w:val="00237EE3"/>
    <w:rsid w:val="00243FEF"/>
    <w:rsid w:val="00247C87"/>
    <w:rsid w:val="00252EF8"/>
    <w:rsid w:val="002814E3"/>
    <w:rsid w:val="002825A7"/>
    <w:rsid w:val="002C30B9"/>
    <w:rsid w:val="002D584A"/>
    <w:rsid w:val="002E01B9"/>
    <w:rsid w:val="002E60BD"/>
    <w:rsid w:val="00303558"/>
    <w:rsid w:val="003054B7"/>
    <w:rsid w:val="00320785"/>
    <w:rsid w:val="003232C7"/>
    <w:rsid w:val="0032429D"/>
    <w:rsid w:val="003262C0"/>
    <w:rsid w:val="00344744"/>
    <w:rsid w:val="003536DD"/>
    <w:rsid w:val="00387BC3"/>
    <w:rsid w:val="00390D91"/>
    <w:rsid w:val="003A35FA"/>
    <w:rsid w:val="00423DB5"/>
    <w:rsid w:val="004344BA"/>
    <w:rsid w:val="00443782"/>
    <w:rsid w:val="00446203"/>
    <w:rsid w:val="004B4ED1"/>
    <w:rsid w:val="004B501D"/>
    <w:rsid w:val="004B7E1F"/>
    <w:rsid w:val="004C1B42"/>
    <w:rsid w:val="004C7E68"/>
    <w:rsid w:val="004D1ABD"/>
    <w:rsid w:val="004E0D4A"/>
    <w:rsid w:val="004E2B8C"/>
    <w:rsid w:val="005154C9"/>
    <w:rsid w:val="00541590"/>
    <w:rsid w:val="00542A9D"/>
    <w:rsid w:val="00543F77"/>
    <w:rsid w:val="00547809"/>
    <w:rsid w:val="00551A24"/>
    <w:rsid w:val="00576567"/>
    <w:rsid w:val="00576EBE"/>
    <w:rsid w:val="00596D29"/>
    <w:rsid w:val="005B1572"/>
    <w:rsid w:val="005C05E4"/>
    <w:rsid w:val="005C0CB4"/>
    <w:rsid w:val="005C331D"/>
    <w:rsid w:val="005C4713"/>
    <w:rsid w:val="005C5ED6"/>
    <w:rsid w:val="005D55FB"/>
    <w:rsid w:val="005E0D4E"/>
    <w:rsid w:val="005E26D7"/>
    <w:rsid w:val="005F1731"/>
    <w:rsid w:val="00601EE0"/>
    <w:rsid w:val="00611859"/>
    <w:rsid w:val="00614473"/>
    <w:rsid w:val="00624145"/>
    <w:rsid w:val="00625126"/>
    <w:rsid w:val="00633DDD"/>
    <w:rsid w:val="00634C14"/>
    <w:rsid w:val="00670DDF"/>
    <w:rsid w:val="00682D8E"/>
    <w:rsid w:val="0068756C"/>
    <w:rsid w:val="006950A1"/>
    <w:rsid w:val="0069760E"/>
    <w:rsid w:val="006A1FD1"/>
    <w:rsid w:val="006B6AD1"/>
    <w:rsid w:val="006B7A5A"/>
    <w:rsid w:val="006E469C"/>
    <w:rsid w:val="006F060E"/>
    <w:rsid w:val="00703C7D"/>
    <w:rsid w:val="007049EE"/>
    <w:rsid w:val="0071288C"/>
    <w:rsid w:val="00712E9D"/>
    <w:rsid w:val="00721328"/>
    <w:rsid w:val="007233AC"/>
    <w:rsid w:val="007238E3"/>
    <w:rsid w:val="00725778"/>
    <w:rsid w:val="00736441"/>
    <w:rsid w:val="00736A05"/>
    <w:rsid w:val="00744399"/>
    <w:rsid w:val="0074504A"/>
    <w:rsid w:val="0075605F"/>
    <w:rsid w:val="00764714"/>
    <w:rsid w:val="007736B9"/>
    <w:rsid w:val="00775982"/>
    <w:rsid w:val="00787FEA"/>
    <w:rsid w:val="007972CA"/>
    <w:rsid w:val="007B7AEC"/>
    <w:rsid w:val="007C1C14"/>
    <w:rsid w:val="007E7417"/>
    <w:rsid w:val="00810B4B"/>
    <w:rsid w:val="0082086D"/>
    <w:rsid w:val="008221C5"/>
    <w:rsid w:val="00834ED3"/>
    <w:rsid w:val="0083615B"/>
    <w:rsid w:val="0084229C"/>
    <w:rsid w:val="00850ED4"/>
    <w:rsid w:val="00864EF8"/>
    <w:rsid w:val="008814AD"/>
    <w:rsid w:val="008B45AD"/>
    <w:rsid w:val="008B66AF"/>
    <w:rsid w:val="008D0BE5"/>
    <w:rsid w:val="008E590F"/>
    <w:rsid w:val="0090355E"/>
    <w:rsid w:val="00920829"/>
    <w:rsid w:val="009222FF"/>
    <w:rsid w:val="00922D87"/>
    <w:rsid w:val="00925F91"/>
    <w:rsid w:val="009278B7"/>
    <w:rsid w:val="00930250"/>
    <w:rsid w:val="009371A5"/>
    <w:rsid w:val="00943DBF"/>
    <w:rsid w:val="009654EA"/>
    <w:rsid w:val="00965C57"/>
    <w:rsid w:val="009747AB"/>
    <w:rsid w:val="009968A5"/>
    <w:rsid w:val="009A0144"/>
    <w:rsid w:val="009B10E3"/>
    <w:rsid w:val="009B43FB"/>
    <w:rsid w:val="009C2AF7"/>
    <w:rsid w:val="009C6BCD"/>
    <w:rsid w:val="009D34C4"/>
    <w:rsid w:val="009E1D14"/>
    <w:rsid w:val="009F2D0C"/>
    <w:rsid w:val="009F4AB7"/>
    <w:rsid w:val="009F56BA"/>
    <w:rsid w:val="00A017BE"/>
    <w:rsid w:val="00A02845"/>
    <w:rsid w:val="00A06532"/>
    <w:rsid w:val="00A077A0"/>
    <w:rsid w:val="00A11642"/>
    <w:rsid w:val="00A22F12"/>
    <w:rsid w:val="00A230BA"/>
    <w:rsid w:val="00A255B4"/>
    <w:rsid w:val="00A476C3"/>
    <w:rsid w:val="00A7350D"/>
    <w:rsid w:val="00A74020"/>
    <w:rsid w:val="00A97FAC"/>
    <w:rsid w:val="00AC0E06"/>
    <w:rsid w:val="00AC31A2"/>
    <w:rsid w:val="00AD074F"/>
    <w:rsid w:val="00AD1787"/>
    <w:rsid w:val="00AD28C4"/>
    <w:rsid w:val="00AD4777"/>
    <w:rsid w:val="00AE1A36"/>
    <w:rsid w:val="00AF12B2"/>
    <w:rsid w:val="00AF69E3"/>
    <w:rsid w:val="00B00EC3"/>
    <w:rsid w:val="00B22BE1"/>
    <w:rsid w:val="00B255C0"/>
    <w:rsid w:val="00B3303B"/>
    <w:rsid w:val="00B3549E"/>
    <w:rsid w:val="00B35A42"/>
    <w:rsid w:val="00B43902"/>
    <w:rsid w:val="00B460DF"/>
    <w:rsid w:val="00B50002"/>
    <w:rsid w:val="00B65481"/>
    <w:rsid w:val="00B703DE"/>
    <w:rsid w:val="00B8489C"/>
    <w:rsid w:val="00B87A35"/>
    <w:rsid w:val="00BA2003"/>
    <w:rsid w:val="00BA5FEA"/>
    <w:rsid w:val="00BC790C"/>
    <w:rsid w:val="00BD0C26"/>
    <w:rsid w:val="00BE17A6"/>
    <w:rsid w:val="00BF45EF"/>
    <w:rsid w:val="00BF7910"/>
    <w:rsid w:val="00C11070"/>
    <w:rsid w:val="00C11946"/>
    <w:rsid w:val="00C14284"/>
    <w:rsid w:val="00C17568"/>
    <w:rsid w:val="00C413DC"/>
    <w:rsid w:val="00C71072"/>
    <w:rsid w:val="00C731A9"/>
    <w:rsid w:val="00C81114"/>
    <w:rsid w:val="00C85C64"/>
    <w:rsid w:val="00C87073"/>
    <w:rsid w:val="00C9643C"/>
    <w:rsid w:val="00CA2585"/>
    <w:rsid w:val="00CA4607"/>
    <w:rsid w:val="00CA6CD4"/>
    <w:rsid w:val="00CB1A93"/>
    <w:rsid w:val="00CB1B82"/>
    <w:rsid w:val="00CC1EED"/>
    <w:rsid w:val="00CC28B9"/>
    <w:rsid w:val="00CC632B"/>
    <w:rsid w:val="00CD0758"/>
    <w:rsid w:val="00CD73EF"/>
    <w:rsid w:val="00CD7607"/>
    <w:rsid w:val="00CE27E1"/>
    <w:rsid w:val="00CF185A"/>
    <w:rsid w:val="00CF6034"/>
    <w:rsid w:val="00D03753"/>
    <w:rsid w:val="00D03CF0"/>
    <w:rsid w:val="00D147ED"/>
    <w:rsid w:val="00D14BC5"/>
    <w:rsid w:val="00D37DE4"/>
    <w:rsid w:val="00D503D8"/>
    <w:rsid w:val="00D6512E"/>
    <w:rsid w:val="00D74C2B"/>
    <w:rsid w:val="00D7655D"/>
    <w:rsid w:val="00D82BEB"/>
    <w:rsid w:val="00D8542D"/>
    <w:rsid w:val="00DA2D01"/>
    <w:rsid w:val="00DA698C"/>
    <w:rsid w:val="00DC1833"/>
    <w:rsid w:val="00DD3EA3"/>
    <w:rsid w:val="00DD47C3"/>
    <w:rsid w:val="00DE3061"/>
    <w:rsid w:val="00DE4E78"/>
    <w:rsid w:val="00DF228D"/>
    <w:rsid w:val="00DF4521"/>
    <w:rsid w:val="00E037F2"/>
    <w:rsid w:val="00E0459E"/>
    <w:rsid w:val="00E07953"/>
    <w:rsid w:val="00E22D4B"/>
    <w:rsid w:val="00E35263"/>
    <w:rsid w:val="00E57CF0"/>
    <w:rsid w:val="00E6764C"/>
    <w:rsid w:val="00E67B4F"/>
    <w:rsid w:val="00E74CB9"/>
    <w:rsid w:val="00E75F79"/>
    <w:rsid w:val="00E96E39"/>
    <w:rsid w:val="00EB59EE"/>
    <w:rsid w:val="00EB7E3D"/>
    <w:rsid w:val="00EC1EC5"/>
    <w:rsid w:val="00ED03EA"/>
    <w:rsid w:val="00ED1D63"/>
    <w:rsid w:val="00F05C85"/>
    <w:rsid w:val="00F06497"/>
    <w:rsid w:val="00F174E5"/>
    <w:rsid w:val="00F26CFE"/>
    <w:rsid w:val="00F37D45"/>
    <w:rsid w:val="00F423CE"/>
    <w:rsid w:val="00F44B8F"/>
    <w:rsid w:val="00F44D58"/>
    <w:rsid w:val="00F51CFF"/>
    <w:rsid w:val="00F53220"/>
    <w:rsid w:val="00F62C96"/>
    <w:rsid w:val="00F67DE9"/>
    <w:rsid w:val="00F804E4"/>
    <w:rsid w:val="00F81B25"/>
    <w:rsid w:val="00F8343D"/>
    <w:rsid w:val="00FA0284"/>
    <w:rsid w:val="00FA350E"/>
    <w:rsid w:val="00FC0944"/>
    <w:rsid w:val="00FC14C8"/>
    <w:rsid w:val="00FD163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4502799"/>
  <w15:docId w15:val="{E604558C-F782-4566-A180-147456BA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i-FI" w:eastAsia="fi-FI"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semiHidden/>
    <w:qFormat/>
    <w:rsid w:val="00F44B8F"/>
    <w:pPr>
      <w:ind w:left="1304"/>
    </w:pPr>
  </w:style>
  <w:style w:type="paragraph" w:styleId="Otsikko1">
    <w:name w:val="heading 1"/>
    <w:basedOn w:val="Potsikko"/>
    <w:next w:val="Normaali"/>
    <w:semiHidden/>
    <w:rsid w:val="009222FF"/>
    <w:pPr>
      <w:outlineLvl w:val="0"/>
    </w:pPr>
  </w:style>
  <w:style w:type="paragraph" w:styleId="Otsikko2">
    <w:name w:val="heading 2"/>
    <w:basedOn w:val="Normaali"/>
    <w:next w:val="Normaali"/>
    <w:link w:val="Otsikko2Char"/>
    <w:semiHidden/>
    <w:unhideWhenUsed/>
    <w:qFormat/>
    <w:rsid w:val="00B703D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semiHidden/>
    <w:unhideWhenUsed/>
    <w:qFormat/>
    <w:rsid w:val="00DF4521"/>
    <w:pPr>
      <w:keepNext/>
      <w:spacing w:before="240" w:after="60"/>
      <w:outlineLvl w:val="2"/>
    </w:pPr>
    <w:rPr>
      <w:rFonts w:ascii="Cambria" w:hAnsi="Cambria"/>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otsikko">
    <w:name w:val="Pääotsikko"/>
    <w:basedOn w:val="Normaali"/>
    <w:next w:val="Asiakirjanteksti"/>
    <w:uiPriority w:val="1"/>
    <w:qFormat/>
    <w:rsid w:val="00614473"/>
    <w:pPr>
      <w:suppressAutoHyphens/>
      <w:spacing w:before="120" w:after="360"/>
      <w:ind w:left="0"/>
    </w:pPr>
    <w:rPr>
      <w:b/>
      <w:color w:val="2A6F44" w:themeColor="accent1"/>
      <w:sz w:val="26"/>
      <w:szCs w:val="24"/>
    </w:rPr>
  </w:style>
  <w:style w:type="character" w:customStyle="1" w:styleId="Otsikko2Char">
    <w:name w:val="Otsikko 2 Char"/>
    <w:link w:val="Otsikko2"/>
    <w:semiHidden/>
    <w:rsid w:val="00B703DE"/>
    <w:rPr>
      <w:rFonts w:ascii="Cambria" w:eastAsia="Times New Roman" w:hAnsi="Cambria" w:cs="Times New Roman"/>
      <w:b/>
      <w:bCs/>
      <w:i/>
      <w:iCs/>
      <w:kern w:val="80"/>
      <w:sz w:val="28"/>
      <w:szCs w:val="28"/>
    </w:rPr>
  </w:style>
  <w:style w:type="paragraph" w:styleId="Yltunniste">
    <w:name w:val="header"/>
    <w:basedOn w:val="Normaali"/>
    <w:link w:val="YltunnisteChar"/>
    <w:uiPriority w:val="99"/>
    <w:semiHidden/>
    <w:rsid w:val="00072D32"/>
    <w:pPr>
      <w:tabs>
        <w:tab w:val="center" w:pos="4819"/>
        <w:tab w:val="right" w:pos="9638"/>
      </w:tabs>
    </w:pPr>
  </w:style>
  <w:style w:type="paragraph" w:customStyle="1" w:styleId="Asiakirjanteksti">
    <w:name w:val="Asiakirjan teksti"/>
    <w:basedOn w:val="Normaali"/>
    <w:uiPriority w:val="2"/>
    <w:qFormat/>
    <w:rsid w:val="00614473"/>
    <w:pPr>
      <w:spacing w:before="360" w:after="240"/>
      <w:ind w:left="0"/>
      <w:jc w:val="both"/>
    </w:pPr>
  </w:style>
  <w:style w:type="character" w:customStyle="1" w:styleId="YltunnisteChar">
    <w:name w:val="Ylätunniste Char"/>
    <w:basedOn w:val="Kappaleenoletusfontti"/>
    <w:link w:val="Yltunniste"/>
    <w:uiPriority w:val="99"/>
    <w:semiHidden/>
    <w:rsid w:val="00072D32"/>
  </w:style>
  <w:style w:type="paragraph" w:customStyle="1" w:styleId="JAKELU">
    <w:name w:val="JAKELU"/>
    <w:basedOn w:val="LIITTEET"/>
    <w:uiPriority w:val="5"/>
    <w:qFormat/>
    <w:rsid w:val="008221C5"/>
  </w:style>
  <w:style w:type="paragraph" w:styleId="Alatunniste">
    <w:name w:val="footer"/>
    <w:basedOn w:val="Normaali"/>
    <w:link w:val="AlatunnisteChar"/>
    <w:semiHidden/>
    <w:rsid w:val="00072D32"/>
    <w:pPr>
      <w:tabs>
        <w:tab w:val="center" w:pos="4819"/>
        <w:tab w:val="right" w:pos="9638"/>
      </w:tabs>
    </w:pPr>
  </w:style>
  <w:style w:type="paragraph" w:customStyle="1" w:styleId="Vastaanottaja">
    <w:name w:val="Vastaanottaja"/>
    <w:basedOn w:val="Normaali"/>
    <w:qFormat/>
    <w:rsid w:val="00B00EC3"/>
    <w:pPr>
      <w:ind w:left="0"/>
      <w:jc w:val="both"/>
    </w:pPr>
  </w:style>
  <w:style w:type="character" w:customStyle="1" w:styleId="AlatunnisteChar">
    <w:name w:val="Alatunniste Char"/>
    <w:basedOn w:val="Kappaleenoletusfontti"/>
    <w:link w:val="Alatunniste"/>
    <w:semiHidden/>
    <w:rsid w:val="00072D32"/>
  </w:style>
  <w:style w:type="paragraph" w:customStyle="1" w:styleId="Viite">
    <w:name w:val="Viite"/>
    <w:basedOn w:val="Vastaanottaja"/>
    <w:next w:val="Potsikko"/>
    <w:qFormat/>
    <w:rsid w:val="001D4B89"/>
    <w:pPr>
      <w:spacing w:before="360"/>
    </w:pPr>
  </w:style>
  <w:style w:type="paragraph" w:styleId="Seliteteksti">
    <w:name w:val="Balloon Text"/>
    <w:basedOn w:val="Normaali"/>
    <w:semiHidden/>
    <w:rsid w:val="00CD7607"/>
    <w:rPr>
      <w:rFonts w:ascii="Tahoma" w:hAnsi="Tahoma" w:cs="Tahoma"/>
      <w:szCs w:val="16"/>
    </w:rPr>
  </w:style>
  <w:style w:type="paragraph" w:styleId="Alaviitteenteksti">
    <w:name w:val="footnote text"/>
    <w:basedOn w:val="Normaali"/>
    <w:link w:val="AlaviitteentekstiChar"/>
    <w:semiHidden/>
    <w:rsid w:val="00B35A42"/>
  </w:style>
  <w:style w:type="character" w:customStyle="1" w:styleId="AlaviitteentekstiChar">
    <w:name w:val="Alaviitteen teksti Char"/>
    <w:basedOn w:val="Kappaleenoletusfontti"/>
    <w:link w:val="Alaviitteenteksti"/>
    <w:semiHidden/>
    <w:rsid w:val="00B35A42"/>
  </w:style>
  <w:style w:type="numbering" w:customStyle="1" w:styleId="Tyyli1">
    <w:name w:val="Tyyli1"/>
    <w:basedOn w:val="Eiluetteloa"/>
    <w:rsid w:val="00FA350E"/>
    <w:pPr>
      <w:numPr>
        <w:numId w:val="2"/>
      </w:numPr>
    </w:pPr>
  </w:style>
  <w:style w:type="paragraph" w:customStyle="1" w:styleId="LIITTEET">
    <w:name w:val="LIITTEET"/>
    <w:basedOn w:val="Vastaanottaja"/>
    <w:uiPriority w:val="5"/>
    <w:qFormat/>
    <w:rsid w:val="008221C5"/>
    <w:pPr>
      <w:spacing w:before="360" w:after="240"/>
    </w:pPr>
  </w:style>
  <w:style w:type="paragraph" w:customStyle="1" w:styleId="1Otsikko">
    <w:name w:val="1 Otsikko"/>
    <w:basedOn w:val="Otsikko1"/>
    <w:next w:val="Asiakirjanteksti"/>
    <w:link w:val="1OtsikkoChar"/>
    <w:uiPriority w:val="3"/>
    <w:qFormat/>
    <w:rsid w:val="00634C14"/>
    <w:pPr>
      <w:keepNext/>
      <w:keepLines/>
      <w:numPr>
        <w:numId w:val="9"/>
      </w:numPr>
    </w:pPr>
    <w:rPr>
      <w:rFonts w:cs="Calibri"/>
      <w:kern w:val="80"/>
      <w:szCs w:val="32"/>
      <w:lang w:eastAsia="en-US"/>
    </w:rPr>
  </w:style>
  <w:style w:type="paragraph" w:customStyle="1" w:styleId="11Otsikko">
    <w:name w:val="1.1 Otsikko"/>
    <w:next w:val="Asiakirjanteksti"/>
    <w:link w:val="11OtsikkoChar"/>
    <w:uiPriority w:val="3"/>
    <w:qFormat/>
    <w:rsid w:val="00614473"/>
    <w:pPr>
      <w:spacing w:before="360" w:after="240"/>
      <w:outlineLvl w:val="1"/>
    </w:pPr>
    <w:rPr>
      <w:rFonts w:asciiTheme="majorHAnsi" w:hAnsiTheme="majorHAnsi" w:cs="Calibri"/>
      <w:bCs/>
      <w:iCs/>
      <w:color w:val="2A6F44" w:themeColor="accent1"/>
      <w:kern w:val="80"/>
      <w:sz w:val="24"/>
      <w:szCs w:val="26"/>
      <w:lang w:eastAsia="en-US"/>
    </w:rPr>
  </w:style>
  <w:style w:type="paragraph" w:customStyle="1" w:styleId="111Otsikko">
    <w:name w:val="1.1.1 Otsikko"/>
    <w:next w:val="Asiakirjanteksti"/>
    <w:uiPriority w:val="3"/>
    <w:qFormat/>
    <w:rsid w:val="00614473"/>
    <w:pPr>
      <w:spacing w:before="360" w:after="240"/>
      <w:outlineLvl w:val="2"/>
    </w:pPr>
    <w:rPr>
      <w:rFonts w:asciiTheme="majorHAnsi" w:hAnsiTheme="majorHAnsi" w:cs="Calibri"/>
      <w:bCs/>
      <w:iCs/>
      <w:color w:val="2A6F44" w:themeColor="accent1"/>
      <w:kern w:val="80"/>
      <w:sz w:val="22"/>
      <w:szCs w:val="26"/>
      <w:lang w:eastAsia="en-US"/>
    </w:rPr>
  </w:style>
  <w:style w:type="numbering" w:customStyle="1" w:styleId="Otsikkotasot">
    <w:name w:val="Otsikkotasot"/>
    <w:basedOn w:val="Eiluetteloa"/>
    <w:uiPriority w:val="99"/>
    <w:rsid w:val="00DF4521"/>
    <w:pPr>
      <w:numPr>
        <w:numId w:val="1"/>
      </w:numPr>
    </w:pPr>
  </w:style>
  <w:style w:type="character" w:customStyle="1" w:styleId="1OtsikkoChar">
    <w:name w:val="1 Otsikko Char"/>
    <w:link w:val="1Otsikko"/>
    <w:uiPriority w:val="3"/>
    <w:rsid w:val="00634C14"/>
    <w:rPr>
      <w:rFonts w:cs="Calibri"/>
      <w:b/>
      <w:color w:val="0075B0"/>
      <w:kern w:val="80"/>
      <w:sz w:val="26"/>
      <w:szCs w:val="32"/>
      <w:lang w:eastAsia="en-US"/>
    </w:rPr>
  </w:style>
  <w:style w:type="character" w:customStyle="1" w:styleId="11OtsikkoChar">
    <w:name w:val="1.1 Otsikko Char"/>
    <w:link w:val="11Otsikko"/>
    <w:uiPriority w:val="3"/>
    <w:rsid w:val="00614473"/>
    <w:rPr>
      <w:rFonts w:asciiTheme="majorHAnsi" w:hAnsiTheme="majorHAnsi" w:cs="Calibri"/>
      <w:bCs/>
      <w:iCs/>
      <w:color w:val="2A6F44" w:themeColor="accent1"/>
      <w:kern w:val="80"/>
      <w:sz w:val="24"/>
      <w:szCs w:val="26"/>
      <w:lang w:eastAsia="en-US"/>
    </w:rPr>
  </w:style>
  <w:style w:type="character" w:customStyle="1" w:styleId="Otsikko3Char">
    <w:name w:val="Otsikko 3 Char"/>
    <w:link w:val="Otsikko3"/>
    <w:semiHidden/>
    <w:rsid w:val="00DF4521"/>
    <w:rPr>
      <w:rFonts w:ascii="Cambria" w:eastAsia="Times New Roman" w:hAnsi="Cambria" w:cs="Times New Roman"/>
      <w:b/>
      <w:bCs/>
      <w:kern w:val="80"/>
      <w:sz w:val="26"/>
      <w:szCs w:val="26"/>
    </w:rPr>
  </w:style>
  <w:style w:type="paragraph" w:customStyle="1" w:styleId="Vrillinentaustalaatikko">
    <w:name w:val="Värillinen taustalaatikko"/>
    <w:basedOn w:val="Asiakirjanteksti"/>
    <w:next w:val="Asiakirjanteksti"/>
    <w:uiPriority w:val="4"/>
    <w:qFormat/>
    <w:rsid w:val="00614473"/>
    <w:pPr>
      <w:framePr w:w="7938" w:vSpace="142" w:wrap="around" w:vAnchor="text" w:hAnchor="margin" w:y="1"/>
      <w:pBdr>
        <w:top w:val="single" w:sz="36" w:space="1" w:color="E4F5EA" w:themeColor="accent1" w:themeTint="1A"/>
        <w:left w:val="single" w:sz="36" w:space="2" w:color="E4F5EA" w:themeColor="accent1" w:themeTint="1A"/>
        <w:bottom w:val="single" w:sz="36" w:space="1" w:color="E4F5EA" w:themeColor="accent1" w:themeTint="1A"/>
        <w:right w:val="single" w:sz="36" w:space="2" w:color="E4F5EA" w:themeColor="accent1" w:themeTint="1A"/>
      </w:pBdr>
      <w:shd w:val="clear" w:color="auto" w:fill="E4F5EA" w:themeFill="accent1" w:themeFillTint="1A"/>
      <w:spacing w:before="240"/>
    </w:pPr>
    <w:rPr>
      <w:kern w:val="80"/>
    </w:rPr>
  </w:style>
  <w:style w:type="numbering" w:customStyle="1" w:styleId="Kuva">
    <w:name w:val="Kuva"/>
    <w:rsid w:val="00D03CF0"/>
    <w:pPr>
      <w:numPr>
        <w:numId w:val="3"/>
      </w:numPr>
    </w:pPr>
  </w:style>
  <w:style w:type="paragraph" w:styleId="Loppuviitteenteksti">
    <w:name w:val="endnote text"/>
    <w:basedOn w:val="Normaali"/>
    <w:link w:val="LoppuviitteentekstiChar"/>
    <w:semiHidden/>
    <w:rsid w:val="00D03CF0"/>
  </w:style>
  <w:style w:type="character" w:customStyle="1" w:styleId="LoppuviitteentekstiChar">
    <w:name w:val="Loppuviitteen teksti Char"/>
    <w:basedOn w:val="Kappaleenoletusfontti"/>
    <w:link w:val="Loppuviitteenteksti"/>
    <w:semiHidden/>
    <w:rsid w:val="00D03CF0"/>
  </w:style>
  <w:style w:type="character" w:styleId="Loppuviitteenviite">
    <w:name w:val="endnote reference"/>
    <w:semiHidden/>
    <w:rsid w:val="00D03CF0"/>
    <w:rPr>
      <w:vertAlign w:val="superscript"/>
    </w:rPr>
  </w:style>
  <w:style w:type="paragraph" w:customStyle="1" w:styleId="Vliotsikko">
    <w:name w:val="Väliotsikko"/>
    <w:basedOn w:val="Asiakirjanteksti"/>
    <w:next w:val="Asiakirjanteksti"/>
    <w:uiPriority w:val="3"/>
    <w:qFormat/>
    <w:rsid w:val="00AF69E3"/>
    <w:pPr>
      <w:suppressAutoHyphens/>
    </w:pPr>
    <w:rPr>
      <w:b/>
      <w:color w:val="1581C5" w:themeColor="accent4"/>
      <w:sz w:val="22"/>
    </w:rPr>
  </w:style>
  <w:style w:type="paragraph" w:customStyle="1" w:styleId="Viivaluettelo">
    <w:name w:val="Viivaluettelo"/>
    <w:uiPriority w:val="9"/>
    <w:qFormat/>
    <w:rsid w:val="00614473"/>
    <w:pPr>
      <w:numPr>
        <w:numId w:val="4"/>
      </w:numPr>
      <w:ind w:left="357" w:hanging="357"/>
    </w:pPr>
    <w:rPr>
      <w:kern w:val="80"/>
      <w:lang w:eastAsia="en-US"/>
    </w:rPr>
  </w:style>
  <w:style w:type="paragraph" w:customStyle="1" w:styleId="Aakkosluettelo">
    <w:name w:val="Aakkosluettelo"/>
    <w:uiPriority w:val="9"/>
    <w:qFormat/>
    <w:rsid w:val="00614473"/>
    <w:pPr>
      <w:numPr>
        <w:numId w:val="5"/>
      </w:numPr>
      <w:ind w:left="454" w:hanging="454"/>
    </w:pPr>
    <w:rPr>
      <w:kern w:val="80"/>
      <w:lang w:eastAsia="en-US"/>
    </w:rPr>
  </w:style>
  <w:style w:type="paragraph" w:customStyle="1" w:styleId="Numeroluettelo">
    <w:name w:val="Numeroluettelo"/>
    <w:uiPriority w:val="9"/>
    <w:qFormat/>
    <w:rsid w:val="00614473"/>
    <w:pPr>
      <w:numPr>
        <w:numId w:val="6"/>
      </w:numPr>
      <w:ind w:left="454" w:hanging="454"/>
    </w:pPr>
    <w:rPr>
      <w:kern w:val="80"/>
      <w:lang w:eastAsia="en-US"/>
    </w:rPr>
  </w:style>
  <w:style w:type="character" w:styleId="Hyperlinkki">
    <w:name w:val="Hyperlink"/>
    <w:uiPriority w:val="99"/>
    <w:unhideWhenUsed/>
    <w:rsid w:val="00614473"/>
    <w:rPr>
      <w:rFonts w:ascii="Calibri" w:hAnsi="Calibri"/>
      <w:b w:val="0"/>
      <w:i w:val="0"/>
      <w:color w:val="2A6F44" w:themeColor="accent1"/>
      <w:sz w:val="20"/>
      <w:u w:val="single"/>
    </w:rPr>
  </w:style>
  <w:style w:type="paragraph" w:customStyle="1" w:styleId="TIEDOKSI">
    <w:name w:val="TIEDOKSI"/>
    <w:basedOn w:val="JAKELU"/>
    <w:uiPriority w:val="5"/>
    <w:qFormat/>
    <w:rsid w:val="008221C5"/>
  </w:style>
  <w:style w:type="paragraph" w:styleId="Luettelokappale">
    <w:name w:val="List Paragraph"/>
    <w:basedOn w:val="Normaali"/>
    <w:uiPriority w:val="34"/>
    <w:semiHidden/>
    <w:rsid w:val="000B0D56"/>
    <w:pPr>
      <w:ind w:left="720"/>
      <w:contextualSpacing/>
    </w:pPr>
  </w:style>
  <w:style w:type="paragraph" w:styleId="Muutos">
    <w:name w:val="Revision"/>
    <w:hidden/>
    <w:uiPriority w:val="99"/>
    <w:semiHidden/>
    <w:rsid w:val="009B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60566">
      <w:bodyDiv w:val="1"/>
      <w:marLeft w:val="0"/>
      <w:marRight w:val="0"/>
      <w:marTop w:val="0"/>
      <w:marBottom w:val="0"/>
      <w:divBdr>
        <w:top w:val="none" w:sz="0" w:space="0" w:color="auto"/>
        <w:left w:val="none" w:sz="0" w:space="0" w:color="auto"/>
        <w:bottom w:val="none" w:sz="0" w:space="0" w:color="auto"/>
        <w:right w:val="none" w:sz="0" w:space="0" w:color="auto"/>
      </w:divBdr>
      <w:divsChild>
        <w:div w:id="381371407">
          <w:marLeft w:val="720"/>
          <w:marRight w:val="0"/>
          <w:marTop w:val="200"/>
          <w:marBottom w:val="0"/>
          <w:divBdr>
            <w:top w:val="none" w:sz="0" w:space="0" w:color="auto"/>
            <w:left w:val="none" w:sz="0" w:space="0" w:color="auto"/>
            <w:bottom w:val="none" w:sz="0" w:space="0" w:color="auto"/>
            <w:right w:val="none" w:sz="0" w:space="0" w:color="auto"/>
          </w:divBdr>
        </w:div>
        <w:div w:id="332031353">
          <w:marLeft w:val="720"/>
          <w:marRight w:val="0"/>
          <w:marTop w:val="200"/>
          <w:marBottom w:val="0"/>
          <w:divBdr>
            <w:top w:val="none" w:sz="0" w:space="0" w:color="auto"/>
            <w:left w:val="none" w:sz="0" w:space="0" w:color="auto"/>
            <w:bottom w:val="none" w:sz="0" w:space="0" w:color="auto"/>
            <w:right w:val="none" w:sz="0" w:space="0" w:color="auto"/>
          </w:divBdr>
        </w:div>
        <w:div w:id="673724567">
          <w:marLeft w:val="720"/>
          <w:marRight w:val="0"/>
          <w:marTop w:val="200"/>
          <w:marBottom w:val="0"/>
          <w:divBdr>
            <w:top w:val="none" w:sz="0" w:space="0" w:color="auto"/>
            <w:left w:val="none" w:sz="0" w:space="0" w:color="auto"/>
            <w:bottom w:val="none" w:sz="0" w:space="0" w:color="auto"/>
            <w:right w:val="none" w:sz="0" w:space="0" w:color="auto"/>
          </w:divBdr>
        </w:div>
        <w:div w:id="325785356">
          <w:marLeft w:val="720"/>
          <w:marRight w:val="0"/>
          <w:marTop w:val="200"/>
          <w:marBottom w:val="0"/>
          <w:divBdr>
            <w:top w:val="none" w:sz="0" w:space="0" w:color="auto"/>
            <w:left w:val="none" w:sz="0" w:space="0" w:color="auto"/>
            <w:bottom w:val="none" w:sz="0" w:space="0" w:color="auto"/>
            <w:right w:val="none" w:sz="0" w:space="0" w:color="auto"/>
          </w:divBdr>
        </w:div>
        <w:div w:id="1381397004">
          <w:marLeft w:val="720"/>
          <w:marRight w:val="0"/>
          <w:marTop w:val="200"/>
          <w:marBottom w:val="0"/>
          <w:divBdr>
            <w:top w:val="none" w:sz="0" w:space="0" w:color="auto"/>
            <w:left w:val="none" w:sz="0" w:space="0" w:color="auto"/>
            <w:bottom w:val="none" w:sz="0" w:space="0" w:color="auto"/>
            <w:right w:val="none" w:sz="0" w:space="0" w:color="auto"/>
          </w:divBdr>
        </w:div>
        <w:div w:id="1737630373">
          <w:marLeft w:val="1440"/>
          <w:marRight w:val="0"/>
          <w:marTop w:val="100"/>
          <w:marBottom w:val="0"/>
          <w:divBdr>
            <w:top w:val="none" w:sz="0" w:space="0" w:color="auto"/>
            <w:left w:val="none" w:sz="0" w:space="0" w:color="auto"/>
            <w:bottom w:val="none" w:sz="0" w:space="0" w:color="auto"/>
            <w:right w:val="none" w:sz="0" w:space="0" w:color="auto"/>
          </w:divBdr>
        </w:div>
        <w:div w:id="136917922">
          <w:marLeft w:val="1440"/>
          <w:marRight w:val="0"/>
          <w:marTop w:val="100"/>
          <w:marBottom w:val="0"/>
          <w:divBdr>
            <w:top w:val="none" w:sz="0" w:space="0" w:color="auto"/>
            <w:left w:val="none" w:sz="0" w:space="0" w:color="auto"/>
            <w:bottom w:val="none" w:sz="0" w:space="0" w:color="auto"/>
            <w:right w:val="none" w:sz="0" w:space="0" w:color="auto"/>
          </w:divBdr>
        </w:div>
        <w:div w:id="1019816933">
          <w:marLeft w:val="720"/>
          <w:marRight w:val="0"/>
          <w:marTop w:val="200"/>
          <w:marBottom w:val="0"/>
          <w:divBdr>
            <w:top w:val="none" w:sz="0" w:space="0" w:color="auto"/>
            <w:left w:val="none" w:sz="0" w:space="0" w:color="auto"/>
            <w:bottom w:val="none" w:sz="0" w:space="0" w:color="auto"/>
            <w:right w:val="none" w:sz="0" w:space="0" w:color="auto"/>
          </w:divBdr>
        </w:div>
        <w:div w:id="2085640469">
          <w:marLeft w:val="720"/>
          <w:marRight w:val="0"/>
          <w:marTop w:val="200"/>
          <w:marBottom w:val="0"/>
          <w:divBdr>
            <w:top w:val="none" w:sz="0" w:space="0" w:color="auto"/>
            <w:left w:val="none" w:sz="0" w:space="0" w:color="auto"/>
            <w:bottom w:val="none" w:sz="0" w:space="0" w:color="auto"/>
            <w:right w:val="none" w:sz="0" w:space="0" w:color="auto"/>
          </w:divBdr>
        </w:div>
        <w:div w:id="1495879296">
          <w:marLeft w:val="1440"/>
          <w:marRight w:val="0"/>
          <w:marTop w:val="100"/>
          <w:marBottom w:val="0"/>
          <w:divBdr>
            <w:top w:val="none" w:sz="0" w:space="0" w:color="auto"/>
            <w:left w:val="none" w:sz="0" w:space="0" w:color="auto"/>
            <w:bottom w:val="none" w:sz="0" w:space="0" w:color="auto"/>
            <w:right w:val="none" w:sz="0" w:space="0" w:color="auto"/>
          </w:divBdr>
        </w:div>
        <w:div w:id="362369957">
          <w:marLeft w:val="1440"/>
          <w:marRight w:val="0"/>
          <w:marTop w:val="100"/>
          <w:marBottom w:val="0"/>
          <w:divBdr>
            <w:top w:val="none" w:sz="0" w:space="0" w:color="auto"/>
            <w:left w:val="none" w:sz="0" w:space="0" w:color="auto"/>
            <w:bottom w:val="none" w:sz="0" w:space="0" w:color="auto"/>
            <w:right w:val="none" w:sz="0" w:space="0" w:color="auto"/>
          </w:divBdr>
        </w:div>
        <w:div w:id="1649090413">
          <w:marLeft w:val="1440"/>
          <w:marRight w:val="0"/>
          <w:marTop w:val="100"/>
          <w:marBottom w:val="0"/>
          <w:divBdr>
            <w:top w:val="none" w:sz="0" w:space="0" w:color="auto"/>
            <w:left w:val="none" w:sz="0" w:space="0" w:color="auto"/>
            <w:bottom w:val="none" w:sz="0" w:space="0" w:color="auto"/>
            <w:right w:val="none" w:sz="0" w:space="0" w:color="auto"/>
          </w:divBdr>
        </w:div>
        <w:div w:id="2105761431">
          <w:marLeft w:val="1440"/>
          <w:marRight w:val="0"/>
          <w:marTop w:val="100"/>
          <w:marBottom w:val="0"/>
          <w:divBdr>
            <w:top w:val="none" w:sz="0" w:space="0" w:color="auto"/>
            <w:left w:val="none" w:sz="0" w:space="0" w:color="auto"/>
            <w:bottom w:val="none" w:sz="0" w:space="0" w:color="auto"/>
            <w:right w:val="none" w:sz="0" w:space="0" w:color="auto"/>
          </w:divBdr>
        </w:div>
        <w:div w:id="2108110446">
          <w:marLeft w:val="1440"/>
          <w:marRight w:val="0"/>
          <w:marTop w:val="100"/>
          <w:marBottom w:val="0"/>
          <w:divBdr>
            <w:top w:val="none" w:sz="0" w:space="0" w:color="auto"/>
            <w:left w:val="none" w:sz="0" w:space="0" w:color="auto"/>
            <w:bottom w:val="none" w:sz="0" w:space="0" w:color="auto"/>
            <w:right w:val="none" w:sz="0" w:space="0" w:color="auto"/>
          </w:divBdr>
        </w:div>
        <w:div w:id="2128044062">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o\hallinto\Office-mallit\asiakirjamalli%20suomi.dotx" TargetMode="External"/></Relationships>
</file>

<file path=word/theme/theme1.xml><?xml version="1.0" encoding="utf-8"?>
<a:theme xmlns:a="http://schemas.openxmlformats.org/drawingml/2006/main" name="WGEA teema">
  <a:themeElements>
    <a:clrScheme name="WGEA">
      <a:dk1>
        <a:srgbClr val="2A6F44"/>
      </a:dk1>
      <a:lt1>
        <a:srgbClr val="FEFDFE"/>
      </a:lt1>
      <a:dk2>
        <a:srgbClr val="2AA9E1"/>
      </a:dk2>
      <a:lt2>
        <a:srgbClr val="FEFDFE"/>
      </a:lt2>
      <a:accent1>
        <a:srgbClr val="2A6F44"/>
      </a:accent1>
      <a:accent2>
        <a:srgbClr val="C5D984"/>
      </a:accent2>
      <a:accent3>
        <a:srgbClr val="C6E0BA"/>
      </a:accent3>
      <a:accent4>
        <a:srgbClr val="1581C5"/>
      </a:accent4>
      <a:accent5>
        <a:srgbClr val="2AA9E1"/>
      </a:accent5>
      <a:accent6>
        <a:srgbClr val="DAD8CC"/>
      </a:accent6>
      <a:hlink>
        <a:srgbClr val="1581C5"/>
      </a:hlink>
      <a:folHlink>
        <a:srgbClr val="1581C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GEA teema" id="{83916468-C45F-469B-BC45-81F5125A7178}" vid="{C09537DC-0999-4AD9-99D6-864B8640B05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7027EB4A8E4974DA949E973B7B00F42" ma:contentTypeVersion="1" ma:contentTypeDescription="Luo uusi asiakirja." ma:contentTypeScope="" ma:versionID="8e8da3f4c1a8ac4bd319e08ef740275e">
  <xsd:schema xmlns:xsd="http://www.w3.org/2001/XMLSchema" xmlns:xs="http://www.w3.org/2001/XMLSchema" xmlns:p="http://schemas.microsoft.com/office/2006/metadata/properties" xmlns:ns2="ee504ec0-d5b0-420a-b6c0-c1e7d2c893ec" targetNamespace="http://schemas.microsoft.com/office/2006/metadata/properties" ma:root="true" ma:fieldsID="56d0ce329a94a9ee698d5db4da25edb7" ns2:_="">
    <xsd:import namespace="ee504ec0-d5b0-420a-b6c0-c1e7d2c893ec"/>
    <xsd:element name="properties">
      <xsd:complexType>
        <xsd:sequence>
          <xsd:element name="documentManagement">
            <xsd:complexType>
              <xsd:all>
                <xsd:element ref="ns2:Julkisu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04ec0-d5b0-420a-b6c0-c1e7d2c893ec" elementFormDefault="qualified">
    <xsd:import namespace="http://schemas.microsoft.com/office/2006/documentManagement/types"/>
    <xsd:import namespace="http://schemas.microsoft.com/office/infopath/2007/PartnerControls"/>
    <xsd:element name="Julkisuus" ma:index="8" nillable="true" ma:displayName="Julkisuus" ma:format="Dropdown" ma:internalName="Julkisuus">
      <xsd:simpleType>
        <xsd:restriction base="dms:Choice">
          <xsd:enumeration value="Suojaustaso IV"/>
          <xsd:enumeration value="Suojaustaso II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ulkisuus xmlns="ee504ec0-d5b0-420a-b6c0-c1e7d2c893e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C5A46-827B-48F2-9647-C714ABFDD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04ec0-d5b0-420a-b6c0-c1e7d2c89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57502-161A-497B-99AC-A32453E62FAC}">
  <ds:schemaRefs>
    <ds:schemaRef ds:uri="http://schemas.microsoft.com/sharepoint/v3/contenttype/forms"/>
  </ds:schemaRefs>
</ds:datastoreItem>
</file>

<file path=customXml/itemProps3.xml><?xml version="1.0" encoding="utf-8"?>
<ds:datastoreItem xmlns:ds="http://schemas.openxmlformats.org/officeDocument/2006/customXml" ds:itemID="{F618264A-89F5-47D8-BC11-3C6A448E52AE}">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ee504ec0-d5b0-420a-b6c0-c1e7d2c893ec"/>
  </ds:schemaRefs>
</ds:datastoreItem>
</file>

<file path=customXml/itemProps4.xml><?xml version="1.0" encoding="utf-8"?>
<ds:datastoreItem xmlns:ds="http://schemas.openxmlformats.org/officeDocument/2006/customXml" ds:itemID="{C0653231-BB04-4EC4-B1EC-768DC149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asiakirjamalli suomi</Template>
  <TotalTime>0</TotalTime>
  <Pages>3</Pages>
  <Words>804</Words>
  <Characters>6514</Characters>
  <Application>Microsoft Office Word</Application>
  <DocSecurity>0</DocSecurity>
  <Lines>54</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Lomake_su</vt:lpstr>
      <vt:lpstr>Lomake_su</vt:lpstr>
    </vt:vector>
  </TitlesOfParts>
  <Company>Edita Prima Oy</Company>
  <LinksUpToDate>false</LinksUpToDate>
  <CharactersWithSpaces>7304</CharactersWithSpaces>
  <SharedDoc>false</SharedDoc>
  <HLinks>
    <vt:vector size="6" baseType="variant">
      <vt:variant>
        <vt:i4>6422627</vt:i4>
      </vt:variant>
      <vt:variant>
        <vt:i4>0</vt:i4>
      </vt:variant>
      <vt:variant>
        <vt:i4>0</vt:i4>
      </vt:variant>
      <vt:variant>
        <vt:i4>5</vt:i4>
      </vt:variant>
      <vt:variant>
        <vt:lpwstr>http://www.vtv.fi/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Lomake_su</dc:title>
  <dc:creator>Lonka Marica (VTV)</dc:creator>
  <cp:lastModifiedBy>Ojala Raisa (VTV)</cp:lastModifiedBy>
  <cp:revision>2</cp:revision>
  <cp:lastPrinted>2014-11-28T12:48:00Z</cp:lastPrinted>
  <dcterms:created xsi:type="dcterms:W3CDTF">2025-08-07T11:26:00Z</dcterms:created>
  <dcterms:modified xsi:type="dcterms:W3CDTF">2025-08-07T11:26:00Z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0x01010087027EB4A8E4974DA949E973B7B00F42</vt:lpwstr>
  </property>
</Properties>
</file>